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Требования к оформлению статей в Вестнике БРИОП</w:t>
      </w:r>
    </w:p>
    <w:p>
      <w:pPr>
        <w:pStyle w:val="Normal"/>
        <w:jc w:val="both"/>
        <w:rPr/>
      </w:pPr>
      <w:r>
        <w:rPr/>
        <w:t xml:space="preserve">В связи с размещением в открытом доступе текстов статей, поступивших для опубликования в электронном издании «Вестник БРИОП», и необходимостью обеспечения высокого качества материалов определены обязательные условия подготовки сборников и разработаны общие требования к оформлению научных статей. </w:t>
      </w:r>
    </w:p>
    <w:p>
      <w:pPr>
        <w:pStyle w:val="Normal"/>
        <w:jc w:val="both"/>
        <w:rPr/>
      </w:pPr>
      <w:r>
        <w:rPr/>
        <w:t xml:space="preserve">Статьи, претендующие на публикацию, должны быть оформлены в соответствии с установленными требованиями. Подача материала в требуемой форме облегчает работу редактора и влияет на качество вычитки. </w:t>
      </w:r>
    </w:p>
    <w:p>
      <w:pPr>
        <w:pStyle w:val="Normal"/>
        <w:jc w:val="both"/>
        <w:rPr/>
      </w:pPr>
      <w:r>
        <w:rPr/>
        <w:t xml:space="preserve">К статье должна быть приложена справка о ее прохождении на </w:t>
      </w:r>
      <w:r>
        <w:rPr/>
        <w:t>а</w:t>
      </w:r>
      <w:r>
        <w:rPr/>
        <w:t>нтиплагиат с рекомендуемым уровнем оригинальности не менее 70%.</w:t>
      </w:r>
      <w:bookmarkStart w:id="0" w:name="_GoBack"/>
      <w:bookmarkEnd w:id="0"/>
    </w:p>
    <w:p>
      <w:pPr>
        <w:pStyle w:val="Normal"/>
        <w:jc w:val="both"/>
        <w:rPr/>
      </w:pPr>
      <w:r>
        <w:rPr/>
        <w:t>Объем статьи должен быть не менее4 страниц (с текстом требуемой части на английском языке).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размер бумаги ― А4 (210х297);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поля ― все по 2 см;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шрифт ―TimesNewRoman;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размер шрифта (кегль) ― 14;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абзацный отступ ― 1,25 см;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межстрочный интервал ― полуторный (1,5);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межбуквенный интервал ― обычный;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межсловный пробел ― один знак;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переносы ― автоматические;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выравнивание текста ― по ширине;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допустимые выделения ― курсив, полужирный, без подчеркивания;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дефис должен отличаться от тире. Используются знаки: длинное тире (―), короткое тире (–), которое ставится между цифрами (1917–2017 гг.); дефис (-);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>тире и кавычки должны быть одинакового начертания по всему тексту: «». При стыке кавычек следует менять рисунок (образовательный проект «Байкальская международная экологическая школа “Байкал — жемчужина планеты”»;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не допускаются пробелы между абзацами;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не допускается использование буквы ё;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рисунки только черно-белые, без полутонов;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растровые изображения ― в формате TIFF, JPG с разрешением не менее 300 точек/дюйм, в реальном размере. Диаграммы из программ MS Excel, MS Visio вместе с исходным файлом. Не допускается использование таблиц с альбомной ориентацией; </w:t>
      </w:r>
    </w:p>
    <w:p>
      <w:pPr>
        <w:pStyle w:val="Normal"/>
        <w:spacing w:before="0" w:after="0"/>
        <w:jc w:val="both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литература размещается в конце статьи и обусловливается наличием цитат или ссылок. </w:t>
      </w:r>
    </w:p>
    <w:p>
      <w:pPr>
        <w:pStyle w:val="Normal"/>
        <w:jc w:val="both"/>
        <w:rPr/>
      </w:pPr>
      <w:r>
        <w:rPr/>
        <w:t xml:space="preserve">Литература оформляется в соответствии с ГОСТ 7.1–2003, ГОСТ Р 7.0.9–2009. 1. Сведения об авторах должны включать обязательно: </w:t>
      </w:r>
    </w:p>
    <w:p>
      <w:pPr>
        <w:pStyle w:val="Normal"/>
        <w:jc w:val="both"/>
        <w:rPr/>
      </w:pPr>
      <w:r>
        <w:rPr/>
        <w:t xml:space="preserve">― </w:t>
      </w:r>
      <w:r>
        <w:rPr/>
        <w:t>фамилия, имя, отчество всех авторов полностью строчными буквами;</w:t>
      </w:r>
    </w:p>
    <w:p>
      <w:pPr>
        <w:pStyle w:val="Normal"/>
        <w:jc w:val="both"/>
        <w:rPr/>
      </w:pPr>
      <w:r>
        <w:rPr/>
        <w:t xml:space="preserve">― </w:t>
      </w:r>
      <w:r>
        <w:rPr/>
        <w:t>ученые степень, звание при наличии;</w:t>
      </w:r>
    </w:p>
    <w:p>
      <w:pPr>
        <w:pStyle w:val="Normal"/>
        <w:jc w:val="both"/>
        <w:rPr/>
      </w:pPr>
      <w:r>
        <w:rPr/>
        <w:t xml:space="preserve">― </w:t>
      </w:r>
      <w:r>
        <w:rPr/>
        <w:t xml:space="preserve">полное название организации — должность, структурное подразделение, место работы каждого автора в именительном падеже, страна, индекс, город, улица, дом. Если все авторы статьи работают в одном учреждении, можно не указывать место работы каждого автора отдельно; </w:t>
      </w:r>
    </w:p>
    <w:p>
      <w:pPr>
        <w:pStyle w:val="Normal"/>
        <w:jc w:val="both"/>
        <w:rPr/>
      </w:pPr>
      <w:r>
        <w:rPr/>
        <w:t xml:space="preserve">― </w:t>
      </w:r>
      <w:r>
        <w:rPr/>
        <w:t xml:space="preserve">адрес электронной почты для каждого автора </w:t>
      </w:r>
    </w:p>
    <w:p>
      <w:pPr>
        <w:pStyle w:val="Normal"/>
        <w:jc w:val="both"/>
        <w:rPr/>
      </w:pPr>
      <w:r>
        <w:rPr/>
        <w:tab/>
        <w:t>2. Справочный аппарат статьи должен включать: 1) УДК; 2) название статьи строчными буквами, не более 10 слов, без аббревиатур и сокращений. Точка после заглавия не ставится.</w:t>
      </w:r>
    </w:p>
    <w:p>
      <w:pPr>
        <w:pStyle w:val="Normal"/>
        <w:jc w:val="both"/>
        <w:rPr/>
      </w:pPr>
      <w:r>
        <w:rPr/>
        <w:t xml:space="preserve">3) аннотация(авторское резюме) от 100 до 250 слов на русском и английском языках. </w:t>
      </w:r>
    </w:p>
    <w:p>
      <w:pPr>
        <w:pStyle w:val="Normal"/>
        <w:jc w:val="both"/>
        <w:rPr/>
      </w:pPr>
      <w:r>
        <w:rPr/>
        <w:t>4) ключевые слова и словосочетания включают не менее десяти слов, разделяются символом «;» (точка с запятой), недопустимо использование любых аббревиатур и сокращений. Представляются на русском и английском языках. Несоответствие между русскоязычным и англоязычным текстами не допускается. Необходимо уделить внимание подбору возможно более точных ключевых слов, поскольку от этого зависит эффективность работы поисковых систем, узнаваемость и доступность статьи в сети Интернет. Рекомендуется включать в число ключевых слов основные термины. Индикатором правильности подбора ключевых слов является их соответствие центральной тематике статьи, используемым методам, материалу, единицам анализа. Пример неудачного подбора ключевых слов: образование; результаты; метод; подход; САК. Пример правильного подбора ключевых слов: качество образования; результаты обучения; кейс-стади; компетентностный подход; структура аналитической компетенции.</w:t>
      </w:r>
    </w:p>
    <w:p>
      <w:pPr>
        <w:pStyle w:val="Normal"/>
        <w:ind w:firstLine="708"/>
        <w:jc w:val="both"/>
        <w:rPr/>
      </w:pPr>
      <w:r>
        <w:rPr/>
        <w:t>3. Литература оформляется в соответствии с ГОСТом Р 7.05-2008 «Библиографическая ссылка». Должна содержать не менее 10 источников. Просим обратить внимание на названия библиографических данных: в научных изданиях ― Литература, в учебных ― Библиографический список. Других вариантов не может быть. Между инициалами должны стоять пробелы (например, А. С. Пушкин). Номер источника указывать в тексте в квадратных скобках. ГОСТ в литературе длинные тире (―) как знак предпринятой пунктуации, разделяющий области издания, разрешает не ставить (город, страницы) и заменить точкой. Адорно Т. В. К логике социальных наук // Вопросы философии. 1992. №10. С. 76</w:t>
      </w:r>
      <w:r>
        <w:rPr>
          <w:rFonts w:eastAsia="Symbol" w:cs="Symbol" w:ascii="Symbol" w:hAnsi="Symbol"/>
        </w:rPr>
        <w:t></w:t>
      </w:r>
      <w:r>
        <w:rPr/>
        <w:t xml:space="preserve">86. </w:t>
      </w:r>
    </w:p>
    <w:p>
      <w:pPr>
        <w:pStyle w:val="Normal"/>
        <w:ind w:firstLine="708"/>
        <w:jc w:val="both"/>
        <w:rPr/>
      </w:pPr>
      <w:r>
        <w:rPr/>
        <w:t>Заголовок записи в ссылке может содержать имена одного, двух или трех авторов документа. Имена авторов, указанные в заголовке, не повторяются в сведениях об ответственности: Адорно Т. В. К логике социальных наук // Вопросы философии. 1992. №10. С. 76</w:t>
      </w:r>
      <w:r>
        <w:rPr>
          <w:rFonts w:eastAsia="Symbol" w:cs="Symbol" w:ascii="Symbol" w:hAnsi="Symbol"/>
        </w:rPr>
        <w:t></w:t>
      </w:r>
      <w:r>
        <w:rPr/>
        <w:t xml:space="preserve">86. Райзберг Б. А., Лозовский Л. Ш.,Стародубцева Е. Б. Современный экономический словарь. Изд. 5, перераб. и доп. М.: ИНФРА-М, 2006. 494 с. </w:t>
      </w:r>
    </w:p>
    <w:p>
      <w:pPr>
        <w:pStyle w:val="Normal"/>
        <w:ind w:firstLine="708"/>
        <w:jc w:val="both"/>
        <w:rPr/>
      </w:pPr>
      <w:r>
        <w:rPr/>
        <w:t xml:space="preserve">Если авторов четыре и более, то заголовок не применяют (ГОСТ 7.80- 2000), а описание начинается с заглавия: Роль индивидуальных психофизиологических особенностей в адаптации к умственной деятельности / Н. А. Литвинова и др. // Вестник Кемеровского государственного университета. — 2011. — № 1. — С. 141–147. </w:t>
      </w:r>
    </w:p>
    <w:p>
      <w:pPr>
        <w:pStyle w:val="Normal"/>
        <w:ind w:firstLine="708"/>
        <w:jc w:val="both"/>
        <w:rPr/>
      </w:pPr>
      <w:r>
        <w:rPr/>
        <w:t xml:space="preserve">Знаки / и // заменяют все прочие знаки и перед ними не сохраняются никакие знаки препинания, кроме точки как знака сокращения. Ленин В. И. Что делать // ПСС …. </w:t>
      </w:r>
    </w:p>
    <w:p>
      <w:pPr>
        <w:pStyle w:val="Normal"/>
        <w:ind w:firstLine="708"/>
        <w:jc w:val="both"/>
        <w:rPr/>
      </w:pPr>
      <w:r>
        <w:rPr/>
        <w:t xml:space="preserve">В затекстовых ссылках названия городов Москва, Ленинград, Санкт-Петербург, Ростов-на-Дону, Нижний Новгород и т. д. даются в сокращенной форме. Если мест издания несколько, то их отделяют точкой с запятой: ….. — Москва; Новосибирск, 2000. —186 с. Названия издательств даются без родовых наименований. Например, - Москва: Наука, 2018 … </w:t>
      </w:r>
    </w:p>
    <w:p>
      <w:pPr>
        <w:pStyle w:val="Normal"/>
        <w:ind w:firstLine="708"/>
        <w:jc w:val="both"/>
        <w:rPr/>
      </w:pPr>
      <w:r>
        <w:rPr/>
        <w:t>Оформление таблиц и рисунков: 1. Каждый рисунок должен быть пронумерован и подписан. Подписи не должны быть частью рисунка или таблицы. Должны иметь порядковую нумерацию. Если в статье один рисунок (таблица), то номер не проставляется. 2. Рисунки должны быть сгруппированы, не должны «разваливаться» при форматировании. 3. По возможности избегать таблиц и рисунков, размер которых требует альбомной ориентации. 4. В тексте обязательно должны содержаться ссылки на рисунки и таблицы. Если используется заимствованные рисунки и таблицы. То обязательна ссылка на автора в форме : «Составлено (разработано)….».</w:t>
      </w:r>
    </w:p>
    <w:p>
      <w:pPr>
        <w:pStyle w:val="Normal"/>
        <w:ind w:firstLine="708"/>
        <w:jc w:val="both"/>
        <w:rPr/>
      </w:pPr>
      <w:r>
        <w:rPr/>
        <w:t xml:space="preserve">Оформление ссылок на авторефераты: Глухов В. А. Исследование, разработка и построение системы электронной доставки документов в библиотеке: автореф. дис. … канд. техн. наук. — Новосибирск, 2000. —18 с. </w:t>
      </w:r>
    </w:p>
    <w:p>
      <w:pPr>
        <w:pStyle w:val="Normal"/>
        <w:ind w:firstLine="708"/>
        <w:jc w:val="both"/>
        <w:rPr/>
      </w:pPr>
      <w:r>
        <w:rPr/>
        <w:t>Оформление ссылок на материалы конференций: Марьинских Д. 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докл. всерос. конф. (Иркутск, 11</w:t>
      </w:r>
      <w:r>
        <w:rPr>
          <w:rFonts w:eastAsia="Symbol" w:cs="Symbol" w:ascii="Symbol" w:hAnsi="Symbol"/>
        </w:rPr>
        <w:t></w:t>
      </w:r>
      <w:r>
        <w:rPr/>
        <w:t>12 сент. 2000 г.). — Новосибирск, 2000. — С. 125</w:t>
      </w:r>
      <w:r>
        <w:rPr>
          <w:rFonts w:eastAsia="Symbol" w:cs="Symbol" w:ascii="Symbol" w:hAnsi="Symbol"/>
        </w:rPr>
        <w:t></w:t>
      </w:r>
      <w:r>
        <w:rPr/>
        <w:t xml:space="preserve">128. </w:t>
      </w:r>
    </w:p>
    <w:p>
      <w:pPr>
        <w:pStyle w:val="Normal"/>
        <w:ind w:firstLine="708"/>
        <w:jc w:val="both"/>
        <w:rPr/>
      </w:pPr>
      <w:r>
        <w:rPr/>
        <w:t xml:space="preserve">Интернет-документы: Официальные периодические издания: электронный путеводитель / Рос. нац. б-ка, Центр правовой информации. [СПб.], 2005-2007. URL: http://www.nlr.ru/lawcenter/izd/index.html(дата обращения: 18.01.2007). Логинова Л. Г. Сущность результата дополнительного образования детей // Образование: исследовано в мире: междунар. науч. пед. интернет-журн. 21.10.03. URL: http://www.oim.ru/reader.asp7norners366 (дата обращения: 17.04.07). Литчфорд Е. У. С Белой Армией по Сибири [Электронный ресурс] // Восточный фронт Армии Генерала А. В. Колчака: сайт. — URL: http://east-front.narod.ru/memo/latchford.htm (дата обращения 23.08.2007). </w:t>
      </w:r>
    </w:p>
    <w:p>
      <w:pPr>
        <w:pStyle w:val="Normal"/>
        <w:spacing w:before="0" w:after="160"/>
        <w:ind w:firstLine="708"/>
        <w:jc w:val="both"/>
        <w:rPr/>
      </w:pPr>
      <w:r>
        <w:rPr/>
        <w:t>Сведения на английском языке даются в конце статьи и включают: 1) название; 2) фамилия, имя, отчество всех авторов полностью в английской транслитерации строчными буквами; 3) место работы каждого автора ― официальное название вуза в начальной форме. Если место работы совпадает, то можно указать его только в первом случае.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6ae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LibreOffice/6.3.3.2$Windows_X86_64 LibreOffice_project/a64200df03143b798afd1ec74a12ab50359878ed</Application>
  <Pages>4</Pages>
  <Words>1042</Words>
  <Characters>6579</Characters>
  <CharactersWithSpaces>7607</CharactersWithSpaces>
  <Paragraphs>41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2020-04-21T14:24:00Z</dcterms:created>
  <dc:creator>Пользователь</dc:creator>
  <dc:description/>
  <dc:language>ru-RU</dc:language>
  <cp:lastModifiedBy/>
  <dcterms:modified xsi:type="dcterms:W3CDTF">2020-04-21T21:35:52Z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