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6A5" w:rsidRPr="004346A5" w:rsidRDefault="004346A5" w:rsidP="004346A5">
      <w:pPr>
        <w:widowControl w:val="0"/>
        <w:suppressAutoHyphens/>
        <w:spacing w:after="0" w:line="360" w:lineRule="auto"/>
        <w:jc w:val="right"/>
        <w:rPr>
          <w:rFonts w:ascii="Times New Roman" w:eastAsia="DejaVu Sans" w:hAnsi="Times New Roman" w:cs="Lohit Hindi"/>
          <w:bCs/>
          <w:kern w:val="2"/>
          <w:sz w:val="24"/>
          <w:szCs w:val="24"/>
          <w:lang w:eastAsia="hi-IN" w:bidi="hi-IN"/>
        </w:rPr>
      </w:pPr>
      <w:bookmarkStart w:id="0" w:name="_GoBack"/>
      <w:bookmarkEnd w:id="0"/>
    </w:p>
    <w:p w:rsidR="004346A5" w:rsidRPr="004346A5" w:rsidRDefault="004346A5" w:rsidP="004346A5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Lohit Hindi"/>
          <w:bCs/>
          <w:kern w:val="2"/>
          <w:sz w:val="24"/>
          <w:szCs w:val="24"/>
          <w:lang w:eastAsia="hi-IN" w:bidi="hi-IN"/>
        </w:rPr>
      </w:pPr>
      <w:r w:rsidRPr="004346A5">
        <w:rPr>
          <w:rFonts w:ascii="Times New Roman" w:eastAsia="DejaVu Sans" w:hAnsi="Times New Roman" w:cs="Lohit Hindi"/>
          <w:bCs/>
          <w:kern w:val="2"/>
          <w:sz w:val="24"/>
          <w:szCs w:val="24"/>
          <w:lang w:eastAsia="hi-IN" w:bidi="hi-IN"/>
        </w:rPr>
        <w:t xml:space="preserve">Заявка </w:t>
      </w:r>
    </w:p>
    <w:p w:rsidR="004346A5" w:rsidRPr="004346A5" w:rsidRDefault="004346A5" w:rsidP="004346A5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Lohit Hindi"/>
          <w:bCs/>
          <w:kern w:val="2"/>
          <w:sz w:val="24"/>
          <w:szCs w:val="24"/>
          <w:lang w:eastAsia="hi-IN" w:bidi="hi-IN"/>
        </w:rPr>
      </w:pPr>
      <w:r w:rsidRPr="004346A5">
        <w:rPr>
          <w:rFonts w:ascii="Times New Roman" w:eastAsia="DejaVu Sans" w:hAnsi="Times New Roman" w:cs="Lohit Hindi"/>
          <w:bCs/>
          <w:kern w:val="2"/>
          <w:sz w:val="24"/>
          <w:szCs w:val="24"/>
          <w:lang w:eastAsia="hi-IN" w:bidi="hi-IN"/>
        </w:rPr>
        <w:t>на участие в республиканском семинаре</w:t>
      </w:r>
    </w:p>
    <w:p w:rsidR="004346A5" w:rsidRPr="004346A5" w:rsidRDefault="004346A5" w:rsidP="004346A5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Lohit Hindi"/>
          <w:bCs/>
          <w:kern w:val="2"/>
          <w:sz w:val="24"/>
          <w:szCs w:val="24"/>
          <w:lang w:eastAsia="hi-IN" w:bidi="hi-IN"/>
        </w:rPr>
      </w:pPr>
      <w:r w:rsidRPr="004346A5">
        <w:rPr>
          <w:rFonts w:ascii="Times New Roman" w:eastAsia="DejaVu Sans" w:hAnsi="Times New Roman" w:cs="Lohit Hindi"/>
          <w:bCs/>
          <w:kern w:val="2"/>
          <w:sz w:val="24"/>
          <w:szCs w:val="24"/>
          <w:lang w:eastAsia="hi-IN" w:bidi="hi-IN"/>
        </w:rPr>
        <w:t xml:space="preserve">«Организация и проведение оценочных процедур в образовательной организации»  </w:t>
      </w:r>
    </w:p>
    <w:p w:rsidR="004346A5" w:rsidRPr="004346A5" w:rsidRDefault="004346A5" w:rsidP="004346A5">
      <w:pPr>
        <w:widowControl w:val="0"/>
        <w:suppressAutoHyphens/>
        <w:spacing w:after="0" w:line="360" w:lineRule="auto"/>
        <w:rPr>
          <w:rFonts w:ascii="Times New Roman" w:eastAsia="DejaVu Sans" w:hAnsi="Times New Roman" w:cs="Lohit Hindi"/>
          <w:bCs/>
          <w:kern w:val="2"/>
          <w:lang w:eastAsia="hi-I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648"/>
        <w:gridCol w:w="1595"/>
        <w:gridCol w:w="1941"/>
        <w:gridCol w:w="1591"/>
        <w:gridCol w:w="2370"/>
      </w:tblGrid>
      <w:tr w:rsidR="004346A5" w:rsidRPr="004346A5" w:rsidTr="000277FF">
        <w:trPr>
          <w:trHeight w:val="413"/>
        </w:trPr>
        <w:tc>
          <w:tcPr>
            <w:tcW w:w="426" w:type="dxa"/>
            <w:vMerge w:val="restart"/>
          </w:tcPr>
          <w:p w:rsidR="004346A5" w:rsidRPr="004346A5" w:rsidRDefault="004346A5" w:rsidP="004346A5">
            <w:pPr>
              <w:widowControl w:val="0"/>
              <w:suppressAutoHyphens/>
              <w:spacing w:line="360" w:lineRule="auto"/>
              <w:jc w:val="right"/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</w:pPr>
            <w:r w:rsidRPr="004346A5"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  <w:t>№</w:t>
            </w:r>
          </w:p>
        </w:tc>
        <w:tc>
          <w:tcPr>
            <w:tcW w:w="1950" w:type="dxa"/>
            <w:vMerge w:val="restart"/>
          </w:tcPr>
          <w:p w:rsidR="004346A5" w:rsidRPr="004346A5" w:rsidRDefault="004346A5" w:rsidP="004346A5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</w:pPr>
            <w:r w:rsidRPr="004346A5"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  <w:t>ФИО</w:t>
            </w:r>
          </w:p>
        </w:tc>
        <w:tc>
          <w:tcPr>
            <w:tcW w:w="1701" w:type="dxa"/>
            <w:vMerge w:val="restart"/>
          </w:tcPr>
          <w:p w:rsidR="004346A5" w:rsidRPr="004346A5" w:rsidRDefault="004346A5" w:rsidP="004346A5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</w:pPr>
            <w:r w:rsidRPr="004346A5"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  <w:t>Должность</w:t>
            </w:r>
          </w:p>
        </w:tc>
        <w:tc>
          <w:tcPr>
            <w:tcW w:w="1985" w:type="dxa"/>
            <w:vMerge w:val="restart"/>
          </w:tcPr>
          <w:p w:rsidR="004346A5" w:rsidRPr="004346A5" w:rsidRDefault="004346A5" w:rsidP="004346A5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</w:pPr>
            <w:r w:rsidRPr="004346A5"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  <w:t>Образовательная организация</w:t>
            </w:r>
          </w:p>
        </w:tc>
        <w:tc>
          <w:tcPr>
            <w:tcW w:w="4359" w:type="dxa"/>
            <w:gridSpan w:val="2"/>
          </w:tcPr>
          <w:p w:rsidR="004346A5" w:rsidRPr="004346A5" w:rsidRDefault="004346A5" w:rsidP="004346A5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</w:pPr>
            <w:r w:rsidRPr="004346A5"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  <w:t>Участие</w:t>
            </w:r>
          </w:p>
        </w:tc>
      </w:tr>
      <w:tr w:rsidR="004346A5" w:rsidRPr="004346A5" w:rsidTr="000277FF">
        <w:trPr>
          <w:trHeight w:val="1102"/>
        </w:trPr>
        <w:tc>
          <w:tcPr>
            <w:tcW w:w="426" w:type="dxa"/>
            <w:vMerge/>
          </w:tcPr>
          <w:p w:rsidR="004346A5" w:rsidRPr="004346A5" w:rsidRDefault="004346A5" w:rsidP="004346A5">
            <w:pPr>
              <w:widowControl w:val="0"/>
              <w:suppressAutoHyphens/>
              <w:spacing w:line="360" w:lineRule="auto"/>
              <w:jc w:val="right"/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</w:pPr>
          </w:p>
        </w:tc>
        <w:tc>
          <w:tcPr>
            <w:tcW w:w="1950" w:type="dxa"/>
            <w:vMerge/>
          </w:tcPr>
          <w:p w:rsidR="004346A5" w:rsidRPr="004346A5" w:rsidRDefault="004346A5" w:rsidP="004346A5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</w:pPr>
          </w:p>
        </w:tc>
        <w:tc>
          <w:tcPr>
            <w:tcW w:w="1701" w:type="dxa"/>
            <w:vMerge/>
          </w:tcPr>
          <w:p w:rsidR="004346A5" w:rsidRPr="004346A5" w:rsidRDefault="004346A5" w:rsidP="004346A5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4346A5" w:rsidRPr="004346A5" w:rsidRDefault="004346A5" w:rsidP="004346A5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</w:pPr>
          </w:p>
        </w:tc>
        <w:tc>
          <w:tcPr>
            <w:tcW w:w="1701" w:type="dxa"/>
          </w:tcPr>
          <w:p w:rsidR="004346A5" w:rsidRPr="004346A5" w:rsidRDefault="004346A5" w:rsidP="004346A5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</w:pPr>
            <w:r w:rsidRPr="004346A5"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  <w:t>Слушатель</w:t>
            </w:r>
          </w:p>
        </w:tc>
        <w:tc>
          <w:tcPr>
            <w:tcW w:w="2658" w:type="dxa"/>
          </w:tcPr>
          <w:p w:rsidR="004346A5" w:rsidRPr="004346A5" w:rsidRDefault="004346A5" w:rsidP="004346A5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</w:pPr>
            <w:r w:rsidRPr="004346A5"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  <w:t>Выступление с докладом</w:t>
            </w:r>
          </w:p>
          <w:p w:rsidR="004346A5" w:rsidRPr="004346A5" w:rsidRDefault="004346A5" w:rsidP="004346A5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</w:pPr>
            <w:r w:rsidRPr="004346A5"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  <w:t>(тема)</w:t>
            </w:r>
          </w:p>
        </w:tc>
      </w:tr>
      <w:tr w:rsidR="004346A5" w:rsidRPr="004346A5" w:rsidTr="000277FF">
        <w:tc>
          <w:tcPr>
            <w:tcW w:w="426" w:type="dxa"/>
          </w:tcPr>
          <w:p w:rsidR="004346A5" w:rsidRPr="004346A5" w:rsidRDefault="004346A5" w:rsidP="004346A5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</w:pPr>
            <w:r w:rsidRPr="004346A5"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  <w:t>1.</w:t>
            </w:r>
          </w:p>
        </w:tc>
        <w:tc>
          <w:tcPr>
            <w:tcW w:w="1950" w:type="dxa"/>
          </w:tcPr>
          <w:p w:rsidR="004346A5" w:rsidRPr="004346A5" w:rsidRDefault="004346A5" w:rsidP="004346A5">
            <w:pPr>
              <w:widowControl w:val="0"/>
              <w:suppressAutoHyphens/>
              <w:spacing w:line="360" w:lineRule="auto"/>
              <w:jc w:val="right"/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</w:pPr>
          </w:p>
        </w:tc>
        <w:tc>
          <w:tcPr>
            <w:tcW w:w="1701" w:type="dxa"/>
          </w:tcPr>
          <w:p w:rsidR="004346A5" w:rsidRPr="004346A5" w:rsidRDefault="004346A5" w:rsidP="004346A5">
            <w:pPr>
              <w:widowControl w:val="0"/>
              <w:suppressAutoHyphens/>
              <w:spacing w:line="360" w:lineRule="auto"/>
              <w:jc w:val="right"/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</w:pPr>
          </w:p>
        </w:tc>
        <w:tc>
          <w:tcPr>
            <w:tcW w:w="1985" w:type="dxa"/>
          </w:tcPr>
          <w:p w:rsidR="004346A5" w:rsidRPr="004346A5" w:rsidRDefault="004346A5" w:rsidP="004346A5">
            <w:pPr>
              <w:widowControl w:val="0"/>
              <w:suppressAutoHyphens/>
              <w:spacing w:line="360" w:lineRule="auto"/>
              <w:jc w:val="right"/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</w:pPr>
          </w:p>
        </w:tc>
        <w:tc>
          <w:tcPr>
            <w:tcW w:w="1701" w:type="dxa"/>
          </w:tcPr>
          <w:p w:rsidR="004346A5" w:rsidRPr="004346A5" w:rsidRDefault="004346A5" w:rsidP="004346A5">
            <w:pPr>
              <w:widowControl w:val="0"/>
              <w:suppressAutoHyphens/>
              <w:spacing w:line="360" w:lineRule="auto"/>
              <w:jc w:val="right"/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</w:pPr>
          </w:p>
        </w:tc>
        <w:tc>
          <w:tcPr>
            <w:tcW w:w="2658" w:type="dxa"/>
          </w:tcPr>
          <w:p w:rsidR="004346A5" w:rsidRPr="004346A5" w:rsidRDefault="004346A5" w:rsidP="004346A5">
            <w:pPr>
              <w:widowControl w:val="0"/>
              <w:suppressAutoHyphens/>
              <w:spacing w:line="360" w:lineRule="auto"/>
              <w:jc w:val="right"/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</w:pPr>
          </w:p>
        </w:tc>
      </w:tr>
      <w:tr w:rsidR="004346A5" w:rsidRPr="004346A5" w:rsidTr="000277FF">
        <w:tc>
          <w:tcPr>
            <w:tcW w:w="426" w:type="dxa"/>
          </w:tcPr>
          <w:p w:rsidR="004346A5" w:rsidRPr="004346A5" w:rsidRDefault="004346A5" w:rsidP="004346A5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</w:pPr>
            <w:r w:rsidRPr="004346A5"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  <w:t>2.</w:t>
            </w:r>
          </w:p>
        </w:tc>
        <w:tc>
          <w:tcPr>
            <w:tcW w:w="1950" w:type="dxa"/>
          </w:tcPr>
          <w:p w:rsidR="004346A5" w:rsidRPr="004346A5" w:rsidRDefault="004346A5" w:rsidP="004346A5">
            <w:pPr>
              <w:widowControl w:val="0"/>
              <w:suppressAutoHyphens/>
              <w:spacing w:line="360" w:lineRule="auto"/>
              <w:jc w:val="right"/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</w:pPr>
          </w:p>
        </w:tc>
        <w:tc>
          <w:tcPr>
            <w:tcW w:w="1701" w:type="dxa"/>
          </w:tcPr>
          <w:p w:rsidR="004346A5" w:rsidRPr="004346A5" w:rsidRDefault="004346A5" w:rsidP="004346A5">
            <w:pPr>
              <w:widowControl w:val="0"/>
              <w:suppressAutoHyphens/>
              <w:spacing w:line="360" w:lineRule="auto"/>
              <w:jc w:val="right"/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</w:pPr>
          </w:p>
        </w:tc>
        <w:tc>
          <w:tcPr>
            <w:tcW w:w="1985" w:type="dxa"/>
          </w:tcPr>
          <w:p w:rsidR="004346A5" w:rsidRPr="004346A5" w:rsidRDefault="004346A5" w:rsidP="004346A5">
            <w:pPr>
              <w:widowControl w:val="0"/>
              <w:suppressAutoHyphens/>
              <w:spacing w:line="360" w:lineRule="auto"/>
              <w:jc w:val="right"/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</w:pPr>
          </w:p>
        </w:tc>
        <w:tc>
          <w:tcPr>
            <w:tcW w:w="1701" w:type="dxa"/>
          </w:tcPr>
          <w:p w:rsidR="004346A5" w:rsidRPr="004346A5" w:rsidRDefault="004346A5" w:rsidP="004346A5">
            <w:pPr>
              <w:widowControl w:val="0"/>
              <w:suppressAutoHyphens/>
              <w:spacing w:line="360" w:lineRule="auto"/>
              <w:jc w:val="right"/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</w:pPr>
          </w:p>
        </w:tc>
        <w:tc>
          <w:tcPr>
            <w:tcW w:w="2658" w:type="dxa"/>
          </w:tcPr>
          <w:p w:rsidR="004346A5" w:rsidRPr="004346A5" w:rsidRDefault="004346A5" w:rsidP="004346A5">
            <w:pPr>
              <w:widowControl w:val="0"/>
              <w:suppressAutoHyphens/>
              <w:spacing w:line="360" w:lineRule="auto"/>
              <w:jc w:val="right"/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</w:pPr>
          </w:p>
        </w:tc>
      </w:tr>
      <w:tr w:rsidR="004346A5" w:rsidRPr="004346A5" w:rsidTr="000277FF">
        <w:tc>
          <w:tcPr>
            <w:tcW w:w="426" w:type="dxa"/>
          </w:tcPr>
          <w:p w:rsidR="004346A5" w:rsidRPr="004346A5" w:rsidRDefault="004346A5" w:rsidP="004346A5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</w:pPr>
            <w:r w:rsidRPr="004346A5"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  <w:t>3.</w:t>
            </w:r>
          </w:p>
        </w:tc>
        <w:tc>
          <w:tcPr>
            <w:tcW w:w="1950" w:type="dxa"/>
          </w:tcPr>
          <w:p w:rsidR="004346A5" w:rsidRPr="004346A5" w:rsidRDefault="004346A5" w:rsidP="004346A5">
            <w:pPr>
              <w:widowControl w:val="0"/>
              <w:suppressAutoHyphens/>
              <w:spacing w:line="360" w:lineRule="auto"/>
              <w:jc w:val="right"/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</w:pPr>
          </w:p>
        </w:tc>
        <w:tc>
          <w:tcPr>
            <w:tcW w:w="1701" w:type="dxa"/>
          </w:tcPr>
          <w:p w:rsidR="004346A5" w:rsidRPr="004346A5" w:rsidRDefault="004346A5" w:rsidP="004346A5">
            <w:pPr>
              <w:widowControl w:val="0"/>
              <w:suppressAutoHyphens/>
              <w:spacing w:line="360" w:lineRule="auto"/>
              <w:jc w:val="right"/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</w:pPr>
          </w:p>
        </w:tc>
        <w:tc>
          <w:tcPr>
            <w:tcW w:w="1985" w:type="dxa"/>
          </w:tcPr>
          <w:p w:rsidR="004346A5" w:rsidRPr="004346A5" w:rsidRDefault="004346A5" w:rsidP="004346A5">
            <w:pPr>
              <w:widowControl w:val="0"/>
              <w:suppressAutoHyphens/>
              <w:spacing w:line="360" w:lineRule="auto"/>
              <w:jc w:val="right"/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</w:pPr>
          </w:p>
        </w:tc>
        <w:tc>
          <w:tcPr>
            <w:tcW w:w="1701" w:type="dxa"/>
          </w:tcPr>
          <w:p w:rsidR="004346A5" w:rsidRPr="004346A5" w:rsidRDefault="004346A5" w:rsidP="004346A5">
            <w:pPr>
              <w:widowControl w:val="0"/>
              <w:suppressAutoHyphens/>
              <w:spacing w:line="360" w:lineRule="auto"/>
              <w:jc w:val="right"/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</w:pPr>
          </w:p>
        </w:tc>
        <w:tc>
          <w:tcPr>
            <w:tcW w:w="2658" w:type="dxa"/>
          </w:tcPr>
          <w:p w:rsidR="004346A5" w:rsidRPr="004346A5" w:rsidRDefault="004346A5" w:rsidP="004346A5">
            <w:pPr>
              <w:widowControl w:val="0"/>
              <w:suppressAutoHyphens/>
              <w:spacing w:line="360" w:lineRule="auto"/>
              <w:jc w:val="right"/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</w:pPr>
          </w:p>
        </w:tc>
      </w:tr>
    </w:tbl>
    <w:p w:rsidR="00B4731E" w:rsidRDefault="00B4731E"/>
    <w:sectPr w:rsidR="00B47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panose1 w:val="020B0603030804020204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A5"/>
    <w:rsid w:val="004346A5"/>
    <w:rsid w:val="00A02657"/>
    <w:rsid w:val="00B4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67A26-02EB-4315-B67A-E88E39D3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Антушев Александр Игоревич</cp:lastModifiedBy>
  <cp:revision>2</cp:revision>
  <dcterms:created xsi:type="dcterms:W3CDTF">2022-09-26T03:09:00Z</dcterms:created>
  <dcterms:modified xsi:type="dcterms:W3CDTF">2022-09-26T08:47:00Z</dcterms:modified>
</cp:coreProperties>
</file>