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42" w:rsidRDefault="00B204E8">
      <w:pPr>
        <w:pStyle w:val="a0"/>
        <w:jc w:val="center"/>
      </w:pPr>
      <w:r>
        <w:rPr>
          <w:b/>
        </w:rPr>
        <w:t xml:space="preserve">План действий по обеспечению введения Федерального государственного образовательного стандарта дошкольного образования </w:t>
      </w:r>
    </w:p>
    <w:p w:rsidR="00906042" w:rsidRDefault="00B204E8">
      <w:pPr>
        <w:pStyle w:val="a0"/>
        <w:jc w:val="center"/>
      </w:pPr>
      <w:r>
        <w:rPr>
          <w:b/>
        </w:rPr>
        <w:t>в Республике Бурятия</w:t>
      </w:r>
    </w:p>
    <w:p w:rsidR="00906042" w:rsidRDefault="00B204E8">
      <w:pPr>
        <w:pStyle w:val="a0"/>
        <w:jc w:val="both"/>
      </w:pPr>
      <w:r>
        <w:t xml:space="preserve">Для обеспечения введения Федерального государственного образовательного стандарта дошкольного образования (далее </w:t>
      </w:r>
      <w:r>
        <w:t xml:space="preserve">ФГОС </w:t>
      </w:r>
      <w:proofErr w:type="gramStart"/>
      <w:r>
        <w:t>ДО</w:t>
      </w:r>
      <w:proofErr w:type="gramEnd"/>
      <w:r>
        <w:t xml:space="preserve">) необходимо </w:t>
      </w:r>
      <w:proofErr w:type="gramStart"/>
      <w:r>
        <w:t>проведение</w:t>
      </w:r>
      <w:proofErr w:type="gramEnd"/>
      <w:r>
        <w:t xml:space="preserve"> ряда мероприятий по следующим направлениям:</w:t>
      </w:r>
    </w:p>
    <w:p w:rsidR="00906042" w:rsidRDefault="00B204E8">
      <w:pPr>
        <w:pStyle w:val="a0"/>
        <w:numPr>
          <w:ilvl w:val="0"/>
          <w:numId w:val="2"/>
        </w:numPr>
        <w:jc w:val="both"/>
      </w:pPr>
      <w:r>
        <w:t xml:space="preserve">создание нормативно-правового, методического и аналитического обеспечения реализации ФГОС </w:t>
      </w:r>
      <w:proofErr w:type="gramStart"/>
      <w:r>
        <w:t>ДО</w:t>
      </w:r>
      <w:proofErr w:type="gramEnd"/>
      <w:r>
        <w:t>;</w:t>
      </w:r>
    </w:p>
    <w:p w:rsidR="00906042" w:rsidRDefault="00B204E8">
      <w:pPr>
        <w:pStyle w:val="a0"/>
        <w:numPr>
          <w:ilvl w:val="0"/>
          <w:numId w:val="2"/>
        </w:numPr>
        <w:jc w:val="both"/>
      </w:pPr>
      <w:r>
        <w:t xml:space="preserve">создание организационного обеспечения реализации ФГОС </w:t>
      </w:r>
      <w:proofErr w:type="gramStart"/>
      <w:r>
        <w:t>ДО</w:t>
      </w:r>
      <w:proofErr w:type="gramEnd"/>
      <w:r>
        <w:t>;</w:t>
      </w:r>
    </w:p>
    <w:p w:rsidR="00906042" w:rsidRDefault="00B204E8">
      <w:pPr>
        <w:pStyle w:val="a0"/>
        <w:numPr>
          <w:ilvl w:val="0"/>
          <w:numId w:val="2"/>
        </w:numPr>
        <w:jc w:val="both"/>
      </w:pPr>
      <w:r>
        <w:t>создание кадрового обеспечени</w:t>
      </w:r>
      <w:r>
        <w:t xml:space="preserve">я ФГОС </w:t>
      </w:r>
      <w:proofErr w:type="gramStart"/>
      <w:r>
        <w:t>ДО</w:t>
      </w:r>
      <w:proofErr w:type="gramEnd"/>
      <w:r>
        <w:t>;</w:t>
      </w:r>
    </w:p>
    <w:p w:rsidR="00906042" w:rsidRDefault="00B204E8">
      <w:pPr>
        <w:pStyle w:val="a0"/>
        <w:numPr>
          <w:ilvl w:val="0"/>
          <w:numId w:val="2"/>
        </w:numPr>
        <w:jc w:val="both"/>
      </w:pPr>
      <w:r>
        <w:t xml:space="preserve">создание финансово-экономического обеспечения введения ФГОС </w:t>
      </w:r>
      <w:proofErr w:type="gramStart"/>
      <w:r>
        <w:t>ДО</w:t>
      </w:r>
      <w:proofErr w:type="gramEnd"/>
      <w:r>
        <w:t>;</w:t>
      </w:r>
    </w:p>
    <w:p w:rsidR="00906042" w:rsidRDefault="00B204E8">
      <w:pPr>
        <w:pStyle w:val="a0"/>
        <w:numPr>
          <w:ilvl w:val="0"/>
          <w:numId w:val="2"/>
        </w:numPr>
        <w:jc w:val="both"/>
      </w:pPr>
      <w:r>
        <w:t xml:space="preserve">создание информационного обеспечения ФГОС </w:t>
      </w:r>
      <w:proofErr w:type="gramStart"/>
      <w:r>
        <w:t>ДО</w:t>
      </w:r>
      <w:proofErr w:type="gramEnd"/>
      <w:r>
        <w:t>.</w:t>
      </w:r>
    </w:p>
    <w:p w:rsidR="00906042" w:rsidRDefault="00906042">
      <w:pPr>
        <w:pStyle w:val="ac"/>
        <w:shd w:val="clear" w:color="auto" w:fill="FFFFFF"/>
        <w:spacing w:before="0" w:after="0"/>
        <w:jc w:val="center"/>
      </w:pPr>
    </w:p>
    <w:tbl>
      <w:tblPr>
        <w:tblW w:w="0" w:type="auto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3"/>
        <w:gridCol w:w="2803"/>
        <w:gridCol w:w="2576"/>
        <w:gridCol w:w="2368"/>
        <w:gridCol w:w="1618"/>
        <w:gridCol w:w="1038"/>
        <w:gridCol w:w="2413"/>
      </w:tblGrid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rPr>
                <w:b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rPr>
                <w:b/>
              </w:rPr>
              <w:t>Ответственные исполнители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rPr>
                <w:b/>
              </w:rPr>
              <w:t>Сроки реализации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rPr>
                <w:b/>
              </w:rPr>
              <w:t>Показатели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rPr>
                <w:b/>
              </w:rPr>
              <w:t>4.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rPr>
                <w:b/>
              </w:rPr>
              <w:t>5.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rPr>
                <w:b/>
              </w:rPr>
              <w:t>6.</w:t>
            </w: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182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.Нормативно-правовое, методическое и аналитическое обеспечения реализации ФГОС ДО</w:t>
            </w: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1.1.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Формирование банка нормативно-правовых документов </w:t>
            </w:r>
            <w:r>
              <w:lastRenderedPageBreak/>
              <w:t xml:space="preserve">регионального, муниципального, локального уровней, регламентирующих введение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proofErr w:type="spellStart"/>
            <w:r>
              <w:rPr>
                <w:szCs w:val="28"/>
              </w:rPr>
              <w:lastRenderedPageBreak/>
              <w:t>МОиН</w:t>
            </w:r>
            <w:proofErr w:type="spellEnd"/>
            <w:r>
              <w:rPr>
                <w:szCs w:val="28"/>
              </w:rPr>
              <w:t xml:space="preserve"> РБ, </w:t>
            </w:r>
          </w:p>
          <w:p w:rsidR="00906042" w:rsidRDefault="00B204E8">
            <w:pPr>
              <w:pStyle w:val="a0"/>
              <w:jc w:val="both"/>
            </w:pPr>
            <w:r>
              <w:t>АОУ</w:t>
            </w:r>
            <w:r>
              <w:t xml:space="preserve"> ДПО РБ БРИОП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органы местного самоуправления, ДОО.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lastRenderedPageBreak/>
              <w:t>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Приказы, распоряжения, </w:t>
            </w:r>
            <w:r>
              <w:lastRenderedPageBreak/>
              <w:t>положения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both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lastRenderedPageBreak/>
              <w:t>1.2.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Создание моделей кадрового обеспечения ФГОС </w:t>
            </w:r>
            <w:proofErr w:type="gramStart"/>
            <w:r>
              <w:t>ДО</w:t>
            </w:r>
            <w:proofErr w:type="gramEnd"/>
            <w:r>
              <w:t xml:space="preserve"> (</w:t>
            </w:r>
            <w:proofErr w:type="gramStart"/>
            <w:r>
              <w:t>штатные</w:t>
            </w:r>
            <w:proofErr w:type="gramEnd"/>
            <w:r>
              <w:t xml:space="preserve"> единицы), в зависимости от вида и приоритетных направлений деятельности ДОО.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proofErr w:type="spellStart"/>
            <w:r>
              <w:rPr>
                <w:szCs w:val="28"/>
              </w:rPr>
              <w:t>МОиН</w:t>
            </w:r>
            <w:proofErr w:type="spellEnd"/>
            <w:r>
              <w:rPr>
                <w:szCs w:val="28"/>
              </w:rPr>
              <w:t xml:space="preserve"> РБ, </w:t>
            </w:r>
          </w:p>
          <w:p w:rsidR="00906042" w:rsidRDefault="00B204E8">
            <w:pPr>
              <w:pStyle w:val="a0"/>
              <w:jc w:val="both"/>
            </w:pPr>
            <w:r>
              <w:t xml:space="preserve">АОУ </w:t>
            </w:r>
            <w:r>
              <w:t>ДПО РБ БРИОП</w:t>
            </w:r>
            <w:r>
              <w:rPr>
                <w:szCs w:val="28"/>
              </w:rPr>
              <w:t xml:space="preserve"> органы местного самоуправления, ДОО.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Штатное расписание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both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1.3.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Создание регионального положения  о примерной номенклатуре дел ДОО,  положения об обязательном документообороте педагогов и специалистов ДОО.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proofErr w:type="spellStart"/>
            <w:r>
              <w:rPr>
                <w:szCs w:val="28"/>
              </w:rPr>
              <w:t>МОиН</w:t>
            </w:r>
            <w:proofErr w:type="spellEnd"/>
            <w:r>
              <w:rPr>
                <w:szCs w:val="28"/>
              </w:rPr>
              <w:t xml:space="preserve"> РБ, </w:t>
            </w:r>
          </w:p>
          <w:p w:rsidR="00906042" w:rsidRDefault="00B204E8">
            <w:pPr>
              <w:pStyle w:val="a0"/>
              <w:jc w:val="both"/>
            </w:pPr>
            <w:r>
              <w:t xml:space="preserve">АОУ ДПО РБ </w:t>
            </w:r>
            <w:r>
              <w:t>БРИОП</w:t>
            </w:r>
            <w:r>
              <w:rPr>
                <w:szCs w:val="28"/>
              </w:rPr>
              <w:t xml:space="preserve"> органы местного самоуправления, ДОО.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Положение о номенклатуре дел, Положение о документообороте ДОО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both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1.4.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Разработка вариативных мелей Основной образовательной </w:t>
            </w:r>
            <w:r>
              <w:lastRenderedPageBreak/>
              <w:t xml:space="preserve">программы ДОО 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proofErr w:type="spellStart"/>
            <w:r>
              <w:rPr>
                <w:szCs w:val="28"/>
              </w:rPr>
              <w:lastRenderedPageBreak/>
              <w:t>МОиН</w:t>
            </w:r>
            <w:proofErr w:type="spellEnd"/>
            <w:r>
              <w:rPr>
                <w:szCs w:val="28"/>
              </w:rPr>
              <w:t xml:space="preserve"> РБ, </w:t>
            </w:r>
          </w:p>
          <w:p w:rsidR="00906042" w:rsidRDefault="00B204E8">
            <w:pPr>
              <w:pStyle w:val="a0"/>
              <w:jc w:val="both"/>
            </w:pPr>
            <w:r>
              <w:t>АОУ ДПО РБ БРИОП</w:t>
            </w:r>
            <w:r>
              <w:rPr>
                <w:szCs w:val="28"/>
              </w:rPr>
              <w:t xml:space="preserve"> органы местного </w:t>
            </w:r>
            <w:r>
              <w:rPr>
                <w:szCs w:val="28"/>
              </w:rPr>
              <w:lastRenderedPageBreak/>
              <w:t>самоуправления, ДОО.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Модели ООП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both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lastRenderedPageBreak/>
              <w:t>1.5.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Разработка показателей готовности ДОО к введению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proofErr w:type="spellStart"/>
            <w:r>
              <w:t>МОиН</w:t>
            </w:r>
            <w:proofErr w:type="spellEnd"/>
            <w:r>
              <w:t xml:space="preserve"> РБ,</w:t>
            </w:r>
          </w:p>
          <w:p w:rsidR="00906042" w:rsidRDefault="00B204E8">
            <w:pPr>
              <w:pStyle w:val="a0"/>
              <w:jc w:val="both"/>
            </w:pPr>
            <w:r>
              <w:t>АОУ ДПО РБ БРИОП</w:t>
            </w:r>
          </w:p>
          <w:p w:rsidR="00906042" w:rsidRDefault="00B204E8">
            <w:pPr>
              <w:pStyle w:val="a0"/>
              <w:jc w:val="both"/>
            </w:pPr>
            <w:r>
              <w:t>органы местного самоуправления, ДОО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Карты показателей  уровня готовности ДОО к </w:t>
            </w:r>
            <w:r>
              <w:t xml:space="preserve">введению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both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182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Организационное обеспечение реализации ФГОС ДО</w:t>
            </w: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2.1.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Создание Координационной группы, обеспечивающей координацию действий органов местного самоуправления по исполнению плана действий по введению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proofErr w:type="spellStart"/>
            <w:r>
              <w:t>МОиН</w:t>
            </w:r>
            <w:proofErr w:type="spellEnd"/>
            <w:r>
              <w:t xml:space="preserve"> РБ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Январь 2014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Положение</w:t>
            </w:r>
            <w:r>
              <w:t xml:space="preserve"> о Координационном совете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2.2.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Создание творческих фокус - групп по введению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proofErr w:type="spellStart"/>
            <w:r>
              <w:rPr>
                <w:szCs w:val="28"/>
              </w:rPr>
              <w:t>МОиН</w:t>
            </w:r>
            <w:proofErr w:type="spellEnd"/>
            <w:r>
              <w:rPr>
                <w:szCs w:val="28"/>
              </w:rPr>
              <w:t xml:space="preserve"> РБ, </w:t>
            </w:r>
          </w:p>
          <w:p w:rsidR="00906042" w:rsidRDefault="00B204E8">
            <w:pPr>
              <w:pStyle w:val="a0"/>
              <w:jc w:val="both"/>
            </w:pPr>
            <w:r>
              <w:t>АОУ ДПО РБ БРИОП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Январь 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Положение о творческих фоку</w:t>
            </w:r>
            <w:proofErr w:type="gramStart"/>
            <w:r>
              <w:t>с-</w:t>
            </w:r>
            <w:proofErr w:type="gramEnd"/>
            <w:r>
              <w:t xml:space="preserve"> группах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2.3.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Организация и проведение конкурса среди ДОО на </w:t>
            </w:r>
            <w:r>
              <w:lastRenderedPageBreak/>
              <w:t xml:space="preserve">присвоение статуса «Пилотной площадки» 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proofErr w:type="spellStart"/>
            <w:r>
              <w:rPr>
                <w:szCs w:val="28"/>
              </w:rPr>
              <w:lastRenderedPageBreak/>
              <w:t>МОиН</w:t>
            </w:r>
            <w:proofErr w:type="spellEnd"/>
            <w:r>
              <w:rPr>
                <w:szCs w:val="28"/>
              </w:rPr>
              <w:t xml:space="preserve"> РБ, </w:t>
            </w:r>
          </w:p>
          <w:p w:rsidR="00906042" w:rsidRDefault="00B204E8">
            <w:pPr>
              <w:pStyle w:val="a0"/>
              <w:jc w:val="both"/>
            </w:pPr>
            <w:r>
              <w:lastRenderedPageBreak/>
              <w:t>АОУ ДПО РБ БРИОП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lastRenderedPageBreak/>
              <w:t>Ноябрь 2013г.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Положение о Конкурсе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lastRenderedPageBreak/>
              <w:t>2.4.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Научно-методическое сопровождение деятельности «Пилотных площадок» по введению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proofErr w:type="spellStart"/>
            <w:r>
              <w:rPr>
                <w:szCs w:val="28"/>
              </w:rPr>
              <w:t>МОиН</w:t>
            </w:r>
            <w:proofErr w:type="spellEnd"/>
            <w:r>
              <w:rPr>
                <w:szCs w:val="28"/>
              </w:rPr>
              <w:t xml:space="preserve"> РБ, </w:t>
            </w:r>
          </w:p>
          <w:p w:rsidR="00906042" w:rsidRDefault="00B204E8">
            <w:pPr>
              <w:pStyle w:val="a0"/>
              <w:jc w:val="both"/>
            </w:pPr>
            <w:r>
              <w:t>АОУ ДПО РБ БРИОП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В течение 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Работа по научно-методическому сопровождению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2.5.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Организация получения методической, психолого-педагогической, диагностической и консультативной помощи родителям детей, получающих дошкольное образование в форме </w:t>
            </w:r>
            <w:r>
              <w:t>семейного воспитания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АОУ ДПО РБ БРИОП, ДОО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В течение 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Организация работы пунктов получения методической, психолого-педагогической, диагностической и консультативной помощи родителям.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both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2.6.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Социологические и психолого-педагогические исследования, </w:t>
            </w:r>
            <w:r>
              <w:t xml:space="preserve">направленные на выявление факторов, </w:t>
            </w:r>
            <w:r>
              <w:lastRenderedPageBreak/>
              <w:t>влияющих на качество дошкольного образования, а также ожидания родителей и образовательного сообщества относительно качества дошкольного образования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proofErr w:type="spellStart"/>
            <w:r>
              <w:lastRenderedPageBreak/>
              <w:t>МОиН</w:t>
            </w:r>
            <w:proofErr w:type="spellEnd"/>
            <w:r>
              <w:t xml:space="preserve"> РБ, АОУ ДПО РБ БРИОП, ГОУ ВПО БГУ, ГОУ СПО БРПК, ДОО.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2014-2016гг.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Показатели стандарта качества дошкольного образования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both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lastRenderedPageBreak/>
              <w:t>2.7.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Создание научно-методических,   учебно-методических пособий по введению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proofErr w:type="spellStart"/>
            <w:r>
              <w:t>МОиН</w:t>
            </w:r>
            <w:proofErr w:type="spellEnd"/>
            <w:r>
              <w:t xml:space="preserve"> РБ,</w:t>
            </w:r>
          </w:p>
          <w:p w:rsidR="00906042" w:rsidRDefault="00B204E8">
            <w:pPr>
              <w:pStyle w:val="a0"/>
              <w:jc w:val="both"/>
            </w:pPr>
            <w:r>
              <w:t>АОУ ДПО РБ БРИОП</w:t>
            </w:r>
          </w:p>
          <w:p w:rsidR="00906042" w:rsidRDefault="00B204E8">
            <w:pPr>
              <w:pStyle w:val="a0"/>
              <w:jc w:val="both"/>
            </w:pPr>
            <w:r>
              <w:t>ГОУ ВПО БГУ, ГОУ СПО БРПК, ДОО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В течение года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Сборники научно и учебно-методических </w:t>
            </w:r>
            <w:r>
              <w:t>пособий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both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182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Кадровое обеспечение введения ФГОС ДО</w:t>
            </w: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3.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Разработать план повышения квалификации руководителей и педагогов ДОУ, профессиональной подготовки младших воспитателей в соответствии с ФГОС </w:t>
            </w:r>
            <w:proofErr w:type="gramStart"/>
            <w:r>
              <w:lastRenderedPageBreak/>
              <w:t>ДО</w:t>
            </w:r>
            <w:proofErr w:type="gramEnd"/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lastRenderedPageBreak/>
              <w:t>АОУ ДПО РБ БРИОП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Декабрь 2013г.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План-проспект </w:t>
            </w:r>
            <w:r>
              <w:t>образовательных услуг на 2014год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182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rPr>
                <w:b/>
              </w:rPr>
              <w:lastRenderedPageBreak/>
              <w:t xml:space="preserve">3.1. </w:t>
            </w:r>
            <w:proofErr w:type="spellStart"/>
            <w:r>
              <w:rPr>
                <w:b/>
              </w:rPr>
              <w:t>Предпрофильное</w:t>
            </w:r>
            <w:proofErr w:type="spellEnd"/>
            <w:r>
              <w:rPr>
                <w:b/>
              </w:rPr>
              <w:t xml:space="preserve"> и профильное образование</w:t>
            </w: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3.1.1.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Создание программ элективных курсов для учащихся старших классов с целью формирования личностной, семейной культуры и мотивации к педагогической деятельности. 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ГОУ ВПО </w:t>
            </w:r>
            <w:r>
              <w:t>БГУ, ГОУ СПО БРПК, МОУ СОШ, ООШ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2014 – 2015гг.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Программа элективных курсов 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both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182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rPr>
                <w:b/>
              </w:rPr>
              <w:t>3.2. Курсы профессиональной переподготовки</w:t>
            </w: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3.2.1.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Педагогика дошкольного образования (650ч)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С 2011г.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АОУ ДПО РБ БРИОП, ГОУ СПО БРПК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ОП курсов профессиональной переподготовки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182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rPr>
                <w:b/>
              </w:rPr>
              <w:t>3.3. Курсы профессиональной подготовки</w:t>
            </w: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3.3.1.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Программа профессиональной подготовки младших воспитателей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 xml:space="preserve">С января  2014г. 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АОУ ДПО РБ БРИОП, ГОУ СПО БРПК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ОП курсов профессиональной подготовки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182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rPr>
                <w:b/>
              </w:rPr>
              <w:t xml:space="preserve">3.4. Курсы повышения квалификации руководителей и педагогов </w:t>
            </w:r>
            <w:r>
              <w:rPr>
                <w:b/>
              </w:rPr>
              <w:t>ДОО</w:t>
            </w: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lastRenderedPageBreak/>
              <w:t>3.4.1.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Государственная и региональная политика в сфере общего образования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АОУ ДПО РБ БРИОП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В течение 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ОП курсов повышения квалификации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3.4.2.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Преемственность ФГОС ДО всех уровней общего образования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АОУ ДПО РБ БРИОП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В течение 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ОП курсов </w:t>
            </w:r>
            <w:r>
              <w:t>повышения квалификации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3.4.3.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Нормативно - правовое и организационное обеспечение введения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АОУ ДПО РБ БРИОП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В течение 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3.4.4.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rPr>
                <w:rStyle w:val="text11"/>
                <w:rFonts w:cs="Times New Roman"/>
                <w:bCs/>
                <w:iCs/>
                <w:sz w:val="24"/>
                <w:szCs w:val="24"/>
              </w:rPr>
              <w:t>Институциональные преобразования системы дошкольного образ</w:t>
            </w:r>
            <w:r>
              <w:rPr>
                <w:rStyle w:val="text11"/>
                <w:bCs/>
                <w:iCs/>
                <w:sz w:val="24"/>
                <w:szCs w:val="24"/>
              </w:rPr>
              <w:t xml:space="preserve">ования с целью обеспечения государственных гарантий </w:t>
            </w:r>
            <w:r>
              <w:rPr>
                <w:rStyle w:val="text11"/>
                <w:bCs/>
                <w:iCs/>
                <w:sz w:val="24"/>
                <w:szCs w:val="24"/>
              </w:rPr>
              <w:t xml:space="preserve">конституционного права ребенка на получение качественного дошкольного образования, его </w:t>
            </w:r>
            <w:r>
              <w:rPr>
                <w:rStyle w:val="text11"/>
                <w:bCs/>
                <w:iCs/>
                <w:sz w:val="24"/>
                <w:szCs w:val="24"/>
              </w:rPr>
              <w:lastRenderedPageBreak/>
              <w:t>доступности на основе выбора вариативных</w:t>
            </w:r>
            <w:r>
              <w:rPr>
                <w:rStyle w:val="text11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Style w:val="text11"/>
                <w:bCs/>
                <w:iCs/>
                <w:sz w:val="24"/>
                <w:szCs w:val="24"/>
              </w:rPr>
              <w:t>организационных форм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lastRenderedPageBreak/>
              <w:t>АОУ ДПО РБ БРИОП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В течение 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ОП курсов повышения квалификации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lastRenderedPageBreak/>
              <w:t>3.4.5.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Общественно-государственное </w:t>
            </w:r>
            <w:r>
              <w:t>управление в ДОО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АОУ ДПО РБ БРИОП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В течение 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ОП курсов повышения квалификации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3.4.6.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Проектирование моделей муниципального задания ДОО, отражающих качественные показатели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АОУ ДПО РБ БРИОП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В течение 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ОП курсов повышения квалификации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3.4.7.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Эффективный контракт как условие обеспечение качества дошкольного образования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АОУ ДПО РБ БРИОП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В течение 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ОП курсов повышения квалификации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3.4.8.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Проектирование социальной ситуации развития ребенка в условиях ДОО и семьи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АОУ ДПО РБ БРИОП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 xml:space="preserve">В течение </w:t>
            </w:r>
            <w:r>
              <w:t>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ОП курсов повышения квалификации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3.4.9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Информационно-коммуникационное </w:t>
            </w:r>
            <w:r>
              <w:lastRenderedPageBreak/>
              <w:t xml:space="preserve">сопровождение развития ребенка 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lastRenderedPageBreak/>
              <w:t>АОУ ДПО РБ БРИОП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В течение 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ОП курсов повышения </w:t>
            </w:r>
            <w:r>
              <w:lastRenderedPageBreak/>
              <w:t>квалификации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lastRenderedPageBreak/>
              <w:t>3.4.10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Сетевое информационное пространство как средство  успешной </w:t>
            </w:r>
            <w:r>
              <w:t>социализации дошкольника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АОУ ДПО РБ БРИОП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В течение 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ОП курсов повышения квалификации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3.4.11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Психолого-педагогическое проектирование образовательных областей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АОУ ДПО РБ БРИОП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В течение 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ОП курсов повышения квалификации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3.4.12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Сквозные </w:t>
            </w:r>
            <w:r>
              <w:t>образовательные результаты как условие успешности личности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АОУ ДПО РБ БРИОП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В течение 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ОП курсов повышения квалификации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3.4.13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Преемственность уровней общего образования как условие обеспечения сквозных образовательных результатов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АОУ ДПО РБ БРИОП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В течение 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ОП курсов повышения квалификации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lastRenderedPageBreak/>
              <w:t>3.4.14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Организация содействия и сотрудничества детей и взрослых в процессе развития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АОУ ДПО РБ БРИОП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В течение 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ОП курсов повышения квалификации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3.4.15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Технологии развития навыков сотрудничества </w:t>
            </w:r>
            <w:r>
              <w:t>между детьми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АОУ ДПО РБ БРИОП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В течение 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ОП курсов повышения квалификации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3.4.16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Современные образовательные технологии 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АОУ ДПО РБ БРИОП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В течение 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ОП курсов повышения квалификации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3.4.17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Игра – как социально-педагогический феномен </w:t>
            </w:r>
            <w:r>
              <w:t>культуры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АОУ ДПО РБ БРИОП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В течение 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ОП курсов повышения квалификации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3.4.18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Формирование познавательных интересов и познавательных действий ребенка через его включение в специфичные  виды деятельности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АОУ ДПО РБ БРИОП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В течение 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ОП курсов </w:t>
            </w:r>
            <w:r>
              <w:t>повышения квалификации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3.4.19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Программно-методическое </w:t>
            </w:r>
            <w:r>
              <w:lastRenderedPageBreak/>
              <w:t>обеспечение образовательного процесса в ДОО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lastRenderedPageBreak/>
              <w:t>АОУ ДПО РБ БРИОП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В течение 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ОП курсов повышения </w:t>
            </w:r>
            <w:r>
              <w:lastRenderedPageBreak/>
              <w:t>квалификации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lastRenderedPageBreak/>
              <w:t>3.4.20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Сохранение и поддержка индивидуальности ребенка, развитие его способностей и </w:t>
            </w:r>
            <w:r>
              <w:t>творческого потенциала как субъекта отношений с людьми, миром, самим собой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АОУ ДПО РБ БРИОП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В течение 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ОП курсов повышения квалификации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3.4.21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Обеспечение развития детей с особыми образовательными потребностями, в том числе с ограниченными возможностями здоровья (ОВЗ) 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АОУ ДПО РБ БРИОП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В течение 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ОП курсов повышения квалификации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3.4.22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Система выявления, поддержки и сопровождения </w:t>
            </w:r>
            <w:r>
              <w:t>одаренных детей в условиях ДОО и семьи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АОУ ДПО РБ БРИОП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</w:pPr>
            <w:r>
              <w:t>В течение 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ОП курсов повышения квалификации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138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rPr>
                <w:b/>
                <w:lang w:val="en-US"/>
              </w:rPr>
              <w:lastRenderedPageBreak/>
              <w:t>IV</w:t>
            </w:r>
            <w:r>
              <w:rPr>
                <w:b/>
              </w:rPr>
              <w:t>. Финансово-экономическое обеспечение ФГОС ДО</w:t>
            </w:r>
          </w:p>
        </w:tc>
        <w:tc>
          <w:tcPr>
            <w:tcW w:w="4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both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4.1.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Внести предложения в методику расчета нормативов затрат на обеспечение государственных </w:t>
            </w:r>
            <w:r>
              <w:t>гарантий реализации прав на получение общедоступного и бесплатного дошкольного образования в соответствии с ФГОС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Отдел дошкольного и общего образования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До 20.02.2014г.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Методики расчета  нормативов затрат на обеспечение государственных гарантий реализации п</w:t>
            </w:r>
            <w:r>
              <w:t>рав на получение общедоступного и бесплатного дошкольного образования в соответствии с ФГОС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4.2.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Разработать порядок установления среднего размера родительской платы за присмотр и уход за детьми, посещающими государственные и муниципальные </w:t>
            </w:r>
            <w:r>
              <w:t xml:space="preserve">образовательные организации, реализующие образовательные </w:t>
            </w:r>
            <w:r>
              <w:lastRenderedPageBreak/>
              <w:t>программы дошкольного образования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lastRenderedPageBreak/>
              <w:t>Отдел дошкольного и общего образования, отдел информационно-аналитической и правовой работы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До 17.03.2014г.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Положение о порядке установления среднего размера родител</w:t>
            </w:r>
            <w:r>
              <w:t xml:space="preserve">ьской платы за присмотр и уход за детьми, посещающими государственные и муниципальные образовательные организации, реализующие образовательные </w:t>
            </w:r>
            <w:r>
              <w:lastRenderedPageBreak/>
              <w:t>программы дошкольного образования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lastRenderedPageBreak/>
              <w:t>4.3.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Внести предложения в методику расчета среднего размера родительской </w:t>
            </w:r>
            <w:r>
              <w:t>платы за присмотр и уход за детьми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Отдел экономики и статистики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До 20.02.2014г.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Методики расчета среднего размера родительской платы за присмотр и уход за детьми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4.4.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Внести изменения в методику расчета общего объема субвенций, предоставляемых местным </w:t>
            </w:r>
            <w:r>
              <w:t xml:space="preserve">бюджетам для осуществления государственных полномочий по обеспечению государственных гарантий реализации прав граждан на получение общедоступного и бесплатного </w:t>
            </w:r>
            <w:r>
              <w:lastRenderedPageBreak/>
              <w:t>дошкольного образования в соответствии с ФГОС.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lastRenderedPageBreak/>
              <w:t>Отдел экономики и статистики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До 01.03.2014г.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Мето</w:t>
            </w:r>
            <w:r>
              <w:t xml:space="preserve">дика расчета общего объема субвенций, предоставляемых местным бюджетам для осуществления государственных полномочий по обеспечению государственных гарантий реализации прав граждан на получение общедоступного и бесплатного дошкольного </w:t>
            </w:r>
            <w:r>
              <w:lastRenderedPageBreak/>
              <w:t>образования в соответс</w:t>
            </w:r>
            <w:r>
              <w:t>твии с ФГОС.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lastRenderedPageBreak/>
              <w:t>4.5.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Разработать методику расчета затрат на обеспечение государственных гарантий реализации прав на  получение общедоступного и бесплатного дошкольного образования в соответствии с ФГОС.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Отдел экономики и статистики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До 01.03.2014г.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Методика </w:t>
            </w:r>
            <w:r>
              <w:t>расчета затрат на обеспечение государственных гарантий реализации прав на  получение общедоступного и бесплатного дошкольного образования в соответствии с ФГОС.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4.6.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Разработка моделей муниципального задания ДОО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proofErr w:type="spellStart"/>
            <w:r>
              <w:t>МОиН</w:t>
            </w:r>
            <w:proofErr w:type="spellEnd"/>
            <w:r>
              <w:t xml:space="preserve"> РБ,</w:t>
            </w:r>
          </w:p>
          <w:p w:rsidR="00906042" w:rsidRDefault="00B204E8">
            <w:pPr>
              <w:pStyle w:val="a0"/>
              <w:jc w:val="both"/>
            </w:pPr>
            <w:r>
              <w:t>АОУ ДПО РБ БРИОП</w:t>
            </w:r>
          </w:p>
          <w:p w:rsidR="00906042" w:rsidRDefault="00B204E8">
            <w:pPr>
              <w:pStyle w:val="a0"/>
              <w:jc w:val="both"/>
            </w:pPr>
            <w:r>
              <w:t xml:space="preserve">органы местного </w:t>
            </w:r>
            <w:r>
              <w:t>самоуправления, ДОО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До 25.02.2014г.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Модели ГЗ (МЗ)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both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4.7.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Разработка моделей нормативно - </w:t>
            </w:r>
            <w:proofErr w:type="spellStart"/>
            <w:r>
              <w:t>подушевого</w:t>
            </w:r>
            <w:proofErr w:type="spellEnd"/>
            <w:r>
              <w:t xml:space="preserve"> финансирования ДОО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proofErr w:type="spellStart"/>
            <w:r>
              <w:t>МОиН</w:t>
            </w:r>
            <w:proofErr w:type="spellEnd"/>
            <w:r>
              <w:t xml:space="preserve"> РБ,</w:t>
            </w:r>
          </w:p>
          <w:p w:rsidR="00906042" w:rsidRDefault="00B204E8">
            <w:pPr>
              <w:pStyle w:val="a0"/>
              <w:jc w:val="both"/>
            </w:pPr>
            <w:r>
              <w:t>АОУ ДПО РБ БРИОП</w:t>
            </w:r>
          </w:p>
          <w:p w:rsidR="00906042" w:rsidRDefault="00B204E8">
            <w:pPr>
              <w:pStyle w:val="a0"/>
              <w:jc w:val="both"/>
            </w:pPr>
            <w:r>
              <w:t xml:space="preserve">органы местного </w:t>
            </w:r>
            <w:r>
              <w:lastRenderedPageBreak/>
              <w:t>самоуправления, ДОО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lastRenderedPageBreak/>
              <w:t>До 25.02.2014г.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Положение о НПФ ДОО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both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lastRenderedPageBreak/>
              <w:t>4.8.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Разработка механизмов </w:t>
            </w:r>
            <w:r>
              <w:t>финансирования основной общеобразовательной программы (далее - ООП) ДОО (разграничение образовательных услуг и услуг по уходу и присмотру)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proofErr w:type="spellStart"/>
            <w:r>
              <w:t>МОиН</w:t>
            </w:r>
            <w:proofErr w:type="spellEnd"/>
            <w:r>
              <w:t xml:space="preserve"> РБ,</w:t>
            </w:r>
          </w:p>
          <w:p w:rsidR="00906042" w:rsidRDefault="00B204E8">
            <w:pPr>
              <w:pStyle w:val="a0"/>
              <w:jc w:val="both"/>
            </w:pPr>
            <w:r>
              <w:t>АОУ ДПО РБ БРИОП</w:t>
            </w:r>
          </w:p>
          <w:p w:rsidR="00906042" w:rsidRDefault="00B204E8">
            <w:pPr>
              <w:pStyle w:val="a0"/>
              <w:jc w:val="both"/>
            </w:pPr>
            <w:r>
              <w:t>органы местного самоуправления, ДОО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До 25.02.2014г.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Модели расчетов финансирования ООП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both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4.9.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Разработка критериев эффективного контракта 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proofErr w:type="spellStart"/>
            <w:r>
              <w:t>МОиН</w:t>
            </w:r>
            <w:proofErr w:type="spellEnd"/>
            <w:r>
              <w:t xml:space="preserve"> РБ,</w:t>
            </w:r>
          </w:p>
          <w:p w:rsidR="00906042" w:rsidRDefault="00B204E8">
            <w:pPr>
              <w:pStyle w:val="a0"/>
              <w:jc w:val="both"/>
            </w:pPr>
            <w:r>
              <w:t>АОУ ДПО РБ БРИОП</w:t>
            </w:r>
          </w:p>
          <w:p w:rsidR="00906042" w:rsidRDefault="00B204E8">
            <w:pPr>
              <w:pStyle w:val="a0"/>
              <w:jc w:val="both"/>
            </w:pPr>
            <w:r>
              <w:t>органы местного самоуправления, ДОО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До 25.02.2014г.</w:t>
            </w: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Модели эффективного контракта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both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138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Информационное обеспечение введения ФГОС ДО</w:t>
            </w:r>
          </w:p>
        </w:tc>
        <w:tc>
          <w:tcPr>
            <w:tcW w:w="4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both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5.1.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Создание республиканского банка </w:t>
            </w:r>
            <w:r>
              <w:t>педагогической информации (БПИ)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proofErr w:type="spellStart"/>
            <w:r>
              <w:t>МОиН</w:t>
            </w:r>
            <w:proofErr w:type="spellEnd"/>
            <w:r>
              <w:t xml:space="preserve"> РБ,</w:t>
            </w:r>
          </w:p>
          <w:p w:rsidR="00906042" w:rsidRDefault="00B204E8">
            <w:pPr>
              <w:pStyle w:val="a0"/>
              <w:jc w:val="both"/>
            </w:pPr>
            <w:r>
              <w:t>АОУ ДПО РБ БРИОП</w:t>
            </w:r>
          </w:p>
          <w:p w:rsidR="00906042" w:rsidRDefault="00B204E8">
            <w:pPr>
              <w:pStyle w:val="a0"/>
              <w:jc w:val="both"/>
            </w:pPr>
            <w:r>
              <w:t>органы местного самоуправления, ДОО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Аннотированный каталог БПИ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both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lastRenderedPageBreak/>
              <w:t>5.2.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Создание информационно-коммуникационной образовательной среды 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proofErr w:type="spellStart"/>
            <w:r>
              <w:t>МОиН</w:t>
            </w:r>
            <w:proofErr w:type="spellEnd"/>
            <w:r>
              <w:t xml:space="preserve"> РБ,</w:t>
            </w:r>
          </w:p>
          <w:p w:rsidR="00906042" w:rsidRDefault="00B204E8">
            <w:pPr>
              <w:pStyle w:val="a0"/>
              <w:jc w:val="both"/>
            </w:pPr>
            <w:r>
              <w:t>АОУ ДПО РБ БРИОП</w:t>
            </w:r>
          </w:p>
          <w:p w:rsidR="00906042" w:rsidRDefault="00B204E8">
            <w:pPr>
              <w:pStyle w:val="a0"/>
              <w:jc w:val="both"/>
            </w:pPr>
            <w:r>
              <w:t xml:space="preserve">органы местного </w:t>
            </w:r>
            <w:r>
              <w:t>самоуправления, ДОО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  <w:bookmarkStart w:id="0" w:name="_GoBack"/>
            <w:bookmarkEnd w:id="0"/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>Наличие информационно-образовательной среды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both"/>
            </w:pPr>
          </w:p>
        </w:tc>
      </w:tr>
      <w:tr w:rsidR="0090604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center"/>
            </w:pPr>
            <w:r>
              <w:t>5.3.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Создание сетевого взаимодействия ДОО 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proofErr w:type="spellStart"/>
            <w:r>
              <w:t>МОиН</w:t>
            </w:r>
            <w:proofErr w:type="spellEnd"/>
            <w:r>
              <w:t xml:space="preserve"> РБ,</w:t>
            </w:r>
          </w:p>
          <w:p w:rsidR="00906042" w:rsidRDefault="00B204E8">
            <w:pPr>
              <w:pStyle w:val="a0"/>
              <w:jc w:val="both"/>
            </w:pPr>
            <w:r>
              <w:t>АОУ ДПО РБ БРИОП</w:t>
            </w:r>
          </w:p>
          <w:p w:rsidR="00906042" w:rsidRDefault="00B204E8">
            <w:pPr>
              <w:pStyle w:val="a0"/>
              <w:jc w:val="both"/>
            </w:pPr>
            <w:r>
              <w:t>органы местного самоуправления, ДОО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center"/>
            </w:pPr>
          </w:p>
        </w:tc>
        <w:tc>
          <w:tcPr>
            <w:tcW w:w="3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B204E8">
            <w:pPr>
              <w:pStyle w:val="a0"/>
              <w:jc w:val="both"/>
            </w:pPr>
            <w:r>
              <w:t xml:space="preserve">Интернет, сайт, </w:t>
            </w:r>
            <w:r>
              <w:rPr>
                <w:lang w:val="en-US"/>
              </w:rPr>
              <w:t>on</w:t>
            </w:r>
            <w:r>
              <w:t>-</w:t>
            </w:r>
            <w:r>
              <w:rPr>
                <w:lang w:val="en-US"/>
              </w:rPr>
              <w:t>lain</w:t>
            </w:r>
            <w:r>
              <w:t xml:space="preserve">,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skype</w:t>
            </w:r>
            <w:proofErr w:type="spellEnd"/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42" w:rsidRDefault="00906042">
            <w:pPr>
              <w:pStyle w:val="a0"/>
              <w:jc w:val="both"/>
            </w:pPr>
          </w:p>
        </w:tc>
      </w:tr>
    </w:tbl>
    <w:p w:rsidR="00906042" w:rsidRDefault="00906042">
      <w:pPr>
        <w:pStyle w:val="ac"/>
        <w:shd w:val="clear" w:color="auto" w:fill="FFFFFF"/>
        <w:spacing w:before="0" w:after="0" w:line="360" w:lineRule="auto"/>
      </w:pPr>
    </w:p>
    <w:p w:rsidR="00906042" w:rsidRDefault="00B204E8">
      <w:pPr>
        <w:pStyle w:val="ac"/>
        <w:shd w:val="clear" w:color="auto" w:fill="FFFFFF"/>
        <w:spacing w:before="0" w:after="0" w:line="360" w:lineRule="auto"/>
      </w:pPr>
      <w:r>
        <w:rPr>
          <w:color w:val="333333"/>
        </w:rPr>
        <w:br/>
      </w:r>
    </w:p>
    <w:sectPr w:rsidR="00906042">
      <w:footerReference w:type="default" r:id="rId9"/>
      <w:pgSz w:w="16838" w:h="11906" w:orient="landscape"/>
      <w:pgMar w:top="1701" w:right="1134" w:bottom="85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04E8">
      <w:pPr>
        <w:spacing w:after="0" w:line="240" w:lineRule="auto"/>
      </w:pPr>
      <w:r>
        <w:separator/>
      </w:r>
    </w:p>
  </w:endnote>
  <w:endnote w:type="continuationSeparator" w:id="0">
    <w:p w:rsidR="00000000" w:rsidRDefault="00B2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042" w:rsidRDefault="00906042">
    <w:pPr>
      <w:pStyle w:val="ae"/>
      <w:ind w:right="360"/>
    </w:pPr>
  </w:p>
  <w:p w:rsidR="00906042" w:rsidRDefault="00B204E8">
    <w:pPr>
      <w:pStyle w:val="ae"/>
    </w:pPr>
    <w:r>
      <w:rPr>
        <w:rStyle w:val="a6"/>
      </w:rPr>
      <w:fldChar w:fldCharType="begin"/>
    </w:r>
    <w:r>
      <w:instrText>PAGE</w:instrText>
    </w:r>
    <w:r>
      <w:fldChar w:fldCharType="separate"/>
    </w:r>
    <w:r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04E8">
      <w:pPr>
        <w:spacing w:after="0" w:line="240" w:lineRule="auto"/>
      </w:pPr>
      <w:r>
        <w:separator/>
      </w:r>
    </w:p>
  </w:footnote>
  <w:footnote w:type="continuationSeparator" w:id="0">
    <w:p w:rsidR="00000000" w:rsidRDefault="00B20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A27EF"/>
    <w:multiLevelType w:val="multilevel"/>
    <w:tmpl w:val="4D28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6D83EDD"/>
    <w:multiLevelType w:val="multilevel"/>
    <w:tmpl w:val="C2C6B6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6042"/>
    <w:rsid w:val="00906042"/>
    <w:rsid w:val="00B2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  <w:color w:val="00000A"/>
      <w:sz w:val="18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a5">
    <w:name w:val="Выделение жирным"/>
    <w:basedOn w:val="a2"/>
    <w:rPr>
      <w:rFonts w:cs="Times New Roman"/>
      <w:b/>
      <w:bCs/>
    </w:rPr>
  </w:style>
  <w:style w:type="character" w:customStyle="1" w:styleId="text11">
    <w:name w:val="text11"/>
    <w:basedOn w:val="1"/>
    <w:rPr>
      <w:rFonts w:ascii="Arial CYR" w:hAnsi="Arial CYR" w:cs="Arial CYR"/>
      <w:color w:val="000000"/>
      <w:sz w:val="18"/>
      <w:szCs w:val="18"/>
    </w:rPr>
  </w:style>
  <w:style w:type="character" w:styleId="a6">
    <w:name w:val="page number"/>
    <w:basedOn w:val="1"/>
    <w:rPr>
      <w:rFonts w:cs="Times New Roman"/>
    </w:rPr>
  </w:style>
  <w:style w:type="character" w:customStyle="1" w:styleId="BodyTextChar">
    <w:name w:val="Body Text Char"/>
    <w:basedOn w:val="a2"/>
    <w:rPr>
      <w:rFonts w:cs="Times New Roman"/>
      <w:sz w:val="24"/>
      <w:szCs w:val="24"/>
      <w:lang w:eastAsia="zh-CN"/>
    </w:rPr>
  </w:style>
  <w:style w:type="character" w:customStyle="1" w:styleId="BalloonTextChar">
    <w:name w:val="Balloon Text Char"/>
    <w:basedOn w:val="a2"/>
    <w:rPr>
      <w:rFonts w:cs="Times New Roman"/>
      <w:sz w:val="2"/>
      <w:lang w:eastAsia="zh-CN"/>
    </w:rPr>
  </w:style>
  <w:style w:type="character" w:customStyle="1" w:styleId="FooterChar">
    <w:name w:val="Footer Char"/>
    <w:basedOn w:val="a2"/>
    <w:rPr>
      <w:rFonts w:cs="Times New Roman"/>
      <w:sz w:val="24"/>
      <w:szCs w:val="24"/>
      <w:lang w:eastAsia="zh-CN"/>
    </w:rPr>
  </w:style>
  <w:style w:type="character" w:customStyle="1" w:styleId="HeaderChar">
    <w:name w:val="Header Char"/>
    <w:basedOn w:val="a2"/>
    <w:rPr>
      <w:rFonts w:cs="Times New Roman"/>
      <w:sz w:val="24"/>
      <w:szCs w:val="24"/>
      <w:lang w:eastAsia="zh-CN"/>
    </w:rPr>
  </w:style>
  <w:style w:type="character" w:customStyle="1" w:styleId="ListLabel1">
    <w:name w:val="ListLabel 1"/>
    <w:rPr>
      <w:rFonts w:cs="Times New Roman"/>
    </w:rPr>
  </w:style>
  <w:style w:type="paragraph" w:customStyle="1" w:styleId="a7">
    <w:name w:val="Заголовок"/>
    <w:basedOn w:val="a0"/>
    <w:next w:val="a1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8">
    <w:name w:val="List"/>
    <w:basedOn w:val="a1"/>
    <w:rPr>
      <w:rFonts w:cs="Lohit Hindi"/>
    </w:rPr>
  </w:style>
  <w:style w:type="paragraph" w:styleId="a9">
    <w:name w:val="Title"/>
    <w:basedOn w:val="a0"/>
    <w:pPr>
      <w:suppressLineNumbers/>
      <w:spacing w:before="120" w:after="120"/>
    </w:pPr>
    <w:rPr>
      <w:rFonts w:cs="Lohit Hindi"/>
      <w:i/>
      <w:iCs/>
    </w:rPr>
  </w:style>
  <w:style w:type="paragraph" w:styleId="aa">
    <w:name w:val="index heading"/>
    <w:basedOn w:val="a0"/>
    <w:pPr>
      <w:suppressLineNumbers/>
    </w:pPr>
    <w:rPr>
      <w:rFonts w:cs="Lohit Hindi"/>
    </w:rPr>
  </w:style>
  <w:style w:type="paragraph" w:styleId="ab">
    <w:name w:val="caption"/>
    <w:basedOn w:val="a0"/>
    <w:pPr>
      <w:suppressLineNumbers/>
      <w:spacing w:before="120" w:after="120"/>
    </w:pPr>
    <w:rPr>
      <w:rFonts w:cs="Lohit Hindi"/>
      <w:i/>
      <w:iCs/>
    </w:rPr>
  </w:style>
  <w:style w:type="paragraph" w:customStyle="1" w:styleId="10">
    <w:name w:val="Указатель1"/>
    <w:basedOn w:val="a0"/>
    <w:pPr>
      <w:suppressLineNumbers/>
    </w:pPr>
    <w:rPr>
      <w:rFonts w:cs="Lohit Hindi"/>
    </w:rPr>
  </w:style>
  <w:style w:type="paragraph" w:styleId="ac">
    <w:name w:val="Normal (Web)"/>
    <w:basedOn w:val="a0"/>
    <w:pPr>
      <w:spacing w:before="240" w:after="240"/>
    </w:pPr>
  </w:style>
  <w:style w:type="paragraph" w:styleId="ad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pPr>
      <w:ind w:left="720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pPr>
      <w:widowControl w:val="0"/>
      <w:tabs>
        <w:tab w:val="left" w:pos="708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footer"/>
    <w:basedOn w:val="a0"/>
    <w:pPr>
      <w:suppressLineNumbers/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1"/>
  </w:style>
  <w:style w:type="paragraph" w:styleId="af2">
    <w:name w:val="header"/>
    <w:basedOn w:val="a0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57584-3803-4917-95A2-5B95196C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16</Pages>
  <Words>1761</Words>
  <Characters>10042</Characters>
  <Application>Microsoft Office Word</Application>
  <DocSecurity>0</DocSecurity>
  <Lines>83</Lines>
  <Paragraphs>23</Paragraphs>
  <ScaleCrop>false</ScaleCrop>
  <Company/>
  <LinksUpToDate>false</LinksUpToDate>
  <CharactersWithSpaces>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user</cp:lastModifiedBy>
  <cp:revision>37</cp:revision>
  <cp:lastPrinted>2013-07-11T10:42:00Z</cp:lastPrinted>
  <dcterms:created xsi:type="dcterms:W3CDTF">2013-07-10T09:55:00Z</dcterms:created>
  <dcterms:modified xsi:type="dcterms:W3CDTF">2014-05-23T01:33:00Z</dcterms:modified>
</cp:coreProperties>
</file>