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CE3" w:rsidRPr="00313CE3" w:rsidRDefault="00313CE3" w:rsidP="00313CE3">
      <w:pPr>
        <w:shd w:val="clear" w:color="auto" w:fill="FFFFFF"/>
        <w:spacing w:line="686" w:lineRule="atLeast"/>
        <w:outlineLvl w:val="0"/>
        <w:rPr>
          <w:rFonts w:ascii="inherit" w:eastAsia="Times New Roman" w:hAnsi="inherit" w:cs="Times New Roman"/>
          <w:b/>
          <w:bCs/>
          <w:color w:val="333333"/>
          <w:kern w:val="36"/>
          <w:sz w:val="66"/>
          <w:szCs w:val="66"/>
        </w:rPr>
      </w:pPr>
      <w:r w:rsidRPr="00313CE3">
        <w:rPr>
          <w:rFonts w:ascii="inherit" w:eastAsia="Times New Roman" w:hAnsi="inherit" w:cs="Times New Roman"/>
          <w:b/>
          <w:bCs/>
          <w:color w:val="333333"/>
          <w:kern w:val="36"/>
          <w:sz w:val="66"/>
          <w:szCs w:val="66"/>
        </w:rPr>
        <w:t>Нормативные документы и материалы ФГОС, регламентирующие организацию внеурочной деятельности в начальной школе</w:t>
      </w:r>
    </w:p>
    <w:p w:rsidR="00313CE3" w:rsidRPr="00313CE3" w:rsidRDefault="00313CE3" w:rsidP="00313CE3">
      <w:pPr>
        <w:shd w:val="clear" w:color="auto" w:fill="FFFFFF"/>
        <w:spacing w:after="0" w:line="309" w:lineRule="atLeast"/>
        <w:rPr>
          <w:rFonts w:ascii="Verdana" w:eastAsia="Times New Roman" w:hAnsi="Verdana" w:cs="Times New Roman"/>
          <w:color w:val="333333"/>
        </w:rPr>
      </w:pPr>
      <w:r>
        <w:rPr>
          <w:rFonts w:ascii="Verdana" w:eastAsia="Times New Roman" w:hAnsi="Verdana" w:cs="Times New Roman"/>
          <w:noProof/>
          <w:color w:val="333333"/>
        </w:rPr>
        <w:drawing>
          <wp:inline distT="0" distB="0" distL="0" distR="0">
            <wp:extent cx="1763395" cy="1426210"/>
            <wp:effectExtent l="19050" t="0" r="8255" b="0"/>
            <wp:docPr id="1" name="Рисунок 1" descr="60dda3d1e4cd83237cf3e40a5e54942ff92a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dda3d1e4cd83237cf3e40a5e54942ff92a8272"/>
                    <pic:cNvPicPr>
                      <a:picLocks noChangeAspect="1" noChangeArrowheads="1"/>
                    </pic:cNvPicPr>
                  </pic:nvPicPr>
                  <pic:blipFill>
                    <a:blip r:embed="rId4"/>
                    <a:srcRect/>
                    <a:stretch>
                      <a:fillRect/>
                    </a:stretch>
                  </pic:blipFill>
                  <pic:spPr bwMode="auto">
                    <a:xfrm>
                      <a:off x="0" y="0"/>
                      <a:ext cx="1763395" cy="1426210"/>
                    </a:xfrm>
                    <a:prstGeom prst="rect">
                      <a:avLst/>
                    </a:prstGeom>
                    <a:noFill/>
                    <a:ln w="9525">
                      <a:noFill/>
                      <a:miter lim="800000"/>
                      <a:headEnd/>
                      <a:tailEnd/>
                    </a:ln>
                  </pic:spPr>
                </pic:pic>
              </a:graphicData>
            </a:graphic>
          </wp:inline>
        </w:drawing>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В России в настоящее время происходят серьезные изменения условий формирования личности школьника. Современный ребенок  находится в огромном информационном и социальном пространстве, не имеющем четких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воспитания и социализации.</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 xml:space="preserve">Подмена реальных форм социализации виртуальными, ослабление вертикальных связей между детьми и взрослыми, между разновозрастными детьми приводят к самоизоляции детства. Результатом этого является </w:t>
      </w:r>
      <w:proofErr w:type="spellStart"/>
      <w:r w:rsidRPr="00313CE3">
        <w:rPr>
          <w:rFonts w:ascii="Verdana" w:eastAsia="Times New Roman" w:hAnsi="Verdana" w:cs="Times New Roman"/>
          <w:color w:val="333333"/>
          <w:sz w:val="21"/>
          <w:szCs w:val="21"/>
        </w:rPr>
        <w:t>примитивизация</w:t>
      </w:r>
      <w:proofErr w:type="spellEnd"/>
      <w:r w:rsidRPr="00313CE3">
        <w:rPr>
          <w:rFonts w:ascii="Verdana" w:eastAsia="Times New Roman" w:hAnsi="Verdana" w:cs="Times New Roman"/>
          <w:color w:val="333333"/>
          <w:sz w:val="21"/>
          <w:szCs w:val="21"/>
        </w:rPr>
        <w:t xml:space="preserve"> сознания детей, рост агрессивности, жестокости, цинизма, грубости, за которыми на самом деле скрываются страх, одиночество, неуверенность, непонимание и неприятие будущего.</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Решение задач воспитания и социализации школьников, в контексте национального воспитательного идеала, их всестороннего развития наиболее эффективно в рамках организации внеурочной деятельности, особенно, в условиях системы начального общего образования. Такая возможность предоставляется Федеральным государственным  образовательным стандартом начального общего образования.</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proofErr w:type="spellStart"/>
      <w:r w:rsidRPr="00313CE3">
        <w:rPr>
          <w:rFonts w:ascii="Verdana" w:eastAsia="Times New Roman" w:hAnsi="Verdana" w:cs="Times New Roman"/>
          <w:color w:val="333333"/>
          <w:sz w:val="21"/>
          <w:szCs w:val="21"/>
        </w:rPr>
        <w:t>Инновационностью</w:t>
      </w:r>
      <w:proofErr w:type="spellEnd"/>
      <w:r w:rsidRPr="00313CE3">
        <w:rPr>
          <w:rFonts w:ascii="Verdana" w:eastAsia="Times New Roman" w:hAnsi="Verdana" w:cs="Times New Roman"/>
          <w:color w:val="333333"/>
          <w:sz w:val="21"/>
          <w:szCs w:val="21"/>
        </w:rPr>
        <w:t xml:space="preserve"> федерального государственного образовательного стандарта начального общего образования является введение внеурочной деятельности. </w:t>
      </w:r>
      <w:r w:rsidRPr="00313CE3">
        <w:rPr>
          <w:rFonts w:ascii="Verdana" w:eastAsia="Times New Roman" w:hAnsi="Verdana" w:cs="Times New Roman"/>
          <w:color w:val="333333"/>
          <w:sz w:val="21"/>
          <w:szCs w:val="21"/>
        </w:rPr>
        <w:lastRenderedPageBreak/>
        <w:t>Работа организатора внеурочной деятельности – многогранный творческий процесс, включающий в себя изучение и исполнение нормативных документов, методических материалов по организации внеурочной деятельности младших школьников.</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При организации внеурочной деятельности в условиях реализации федерального государственного образовательного стандарта начального общего образования необходимо опираться на следующие документы:</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 Национальная образовательная инициатива «Наша новая школа»;</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6 октября 2009 г. № 373 (зарегистрирован Минюстом России 22 декабря 2009 года № 15785);</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 Приказ Министерства образования и науки РФ от 26.11.2010 г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04 февраля 2011 г. № 19707);</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 Приказ Министерства образования и науки  Российской Федерации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Министерством юстиции Российской Федерации 4 февраля 2011 г., регистрационный № 19707).;</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 Концепция духовно-нравственного развития и воспитания личности гражданина России;</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 Письмо Министерства образования и науки Российской Федерации от 12.05.2011 г. № 03-296 «Об организации внеурочной деятельности при введении Федерального образовательного стандарта общего образования».</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Далее мы отмечаем, что основным нормативным правовым документом, определяющим  все регламенты внеурочной деятельности, является федеральный государственный образовательный стандарт начального общего образования. Проведём анализ данного основного нормативного правового документа. Федеральный государственный образовательный стандарт начального общего образования по организации внеурочной деятельности определяет следующие позиции:</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 xml:space="preserve">– «Внеурочная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313CE3">
        <w:rPr>
          <w:rFonts w:ascii="Verdana" w:eastAsia="Times New Roman" w:hAnsi="Verdana" w:cs="Times New Roman"/>
          <w:color w:val="333333"/>
          <w:sz w:val="21"/>
          <w:szCs w:val="21"/>
        </w:rPr>
        <w:t>общеинтеллектуальное</w:t>
      </w:r>
      <w:proofErr w:type="spellEnd"/>
      <w:r w:rsidRPr="00313CE3">
        <w:rPr>
          <w:rFonts w:ascii="Verdana" w:eastAsia="Times New Roman" w:hAnsi="Verdana" w:cs="Times New Roman"/>
          <w:color w:val="333333"/>
          <w:sz w:val="21"/>
          <w:szCs w:val="21"/>
        </w:rPr>
        <w:t>, общекультурное), в том числе через такие формы, как 36, на добровольной основе в соответствии с выбором участников образовательного процесса» (п. .16).</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lastRenderedPageBreak/>
        <w:t>– «При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 (п. 19.3).</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 xml:space="preserve">– «Для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313CE3">
        <w:rPr>
          <w:rFonts w:ascii="Verdana" w:eastAsia="Times New Roman" w:hAnsi="Verdana" w:cs="Times New Roman"/>
          <w:color w:val="333333"/>
          <w:sz w:val="21"/>
          <w:szCs w:val="21"/>
        </w:rPr>
        <w:t>тьютора</w:t>
      </w:r>
      <w:proofErr w:type="spellEnd"/>
      <w:r w:rsidRPr="00313CE3">
        <w:rPr>
          <w:rFonts w:ascii="Verdana" w:eastAsia="Times New Roman" w:hAnsi="Verdana" w:cs="Times New Roman"/>
          <w:color w:val="333333"/>
          <w:sz w:val="21"/>
          <w:szCs w:val="21"/>
        </w:rPr>
        <w:t xml:space="preserve"> образовательного учреждения» (п. 19.3).</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proofErr w:type="gramStart"/>
      <w:r w:rsidRPr="00313CE3">
        <w:rPr>
          <w:rFonts w:ascii="Verdana" w:eastAsia="Times New Roman" w:hAnsi="Verdana" w:cs="Times New Roman"/>
          <w:color w:val="333333"/>
          <w:sz w:val="21"/>
          <w:szCs w:val="21"/>
        </w:rPr>
        <w:t>– «Программа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sidRPr="00313CE3">
        <w:rPr>
          <w:rFonts w:ascii="Verdana" w:eastAsia="Times New Roman" w:hAnsi="Verdana" w:cs="Times New Roman"/>
          <w:color w:val="333333"/>
          <w:sz w:val="21"/>
          <w:szCs w:val="21"/>
        </w:rPr>
        <w:t xml:space="preserve"> </w:t>
      </w:r>
      <w:proofErr w:type="gramStart"/>
      <w:r w:rsidRPr="00313CE3">
        <w:rPr>
          <w:rFonts w:ascii="Verdana" w:eastAsia="Times New Roman" w:hAnsi="Verdana" w:cs="Times New Roman"/>
          <w:color w:val="333333"/>
          <w:sz w:val="21"/>
          <w:szCs w:val="21"/>
        </w:rPr>
        <w:t>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 (19.7).</w:t>
      </w:r>
      <w:proofErr w:type="gramEnd"/>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 «Реализация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 (п. 17).</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 «В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 (п. 17).</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 (п. 16).</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lastRenderedPageBreak/>
        <w:t xml:space="preserve">Таким образом, федеральный государственный образовательный стандарт начального общего образования (ФГОС НОО) определяет пять направлений внеурочной деятельности школьников, в рамках которых решаются актуальные задачи воспитания и социализации. </w:t>
      </w:r>
      <w:proofErr w:type="gramStart"/>
      <w:r w:rsidRPr="00313CE3">
        <w:rPr>
          <w:rFonts w:ascii="Verdana" w:eastAsia="Times New Roman" w:hAnsi="Verdana" w:cs="Times New Roman"/>
          <w:color w:val="333333"/>
          <w:sz w:val="21"/>
          <w:szCs w:val="21"/>
        </w:rPr>
        <w:t>Разнообразие форм, определенных в федеральном образовательном стандарте начального общего образования, позволяет говорить о том, что реализовывать ее могут педагоги различных категорий: педагоги дополнительного образования, классные руководители, педагоги-организаторы, учителя-предметники и т. д. В связи с этим процесс освоения способов проектирования программ курсов внеурочной деятельности становится актуальным для большинства педагогических и руководящих работников.</w:t>
      </w:r>
      <w:proofErr w:type="gramEnd"/>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 xml:space="preserve">План внеурочной деятельности: является организационным механизмом реализации основной образовательной программы начального общего образования; обеспечивает учет индивидуальных особенностей и </w:t>
      </w:r>
      <w:proofErr w:type="gramStart"/>
      <w:r w:rsidRPr="00313CE3">
        <w:rPr>
          <w:rFonts w:ascii="Verdana" w:eastAsia="Times New Roman" w:hAnsi="Verdana" w:cs="Times New Roman"/>
          <w:color w:val="333333"/>
          <w:sz w:val="21"/>
          <w:szCs w:val="21"/>
        </w:rPr>
        <w:t>потребностей</w:t>
      </w:r>
      <w:proofErr w:type="gramEnd"/>
      <w:r w:rsidRPr="00313CE3">
        <w:rPr>
          <w:rFonts w:ascii="Verdana" w:eastAsia="Times New Roman" w:hAnsi="Verdana" w:cs="Times New Roman"/>
          <w:color w:val="333333"/>
          <w:sz w:val="21"/>
          <w:szCs w:val="21"/>
        </w:rPr>
        <w:t xml:space="preserve"> обучающихся через организацию внеурочной деятельности; 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Рассматривая положения федерального государственного образовательного стандарта начального общего образования, необходимо отметить, что внеурочная деятельность может быть территориально организована как в общеобразовательном учреждении, так и за его пределами. При организации внеурочной деятельности целесообразно использовать ресурсы и опыт организации образовательного процесса, сложившийся в системе дополнительного образования, по развитию мотивации личности к познанию и творчеству младших школьников.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Учебный план и план внеурочной деятельности образовательного учреждения является организационным механизмом реализации учебной и внеурочной деятельности в рамках основной образовательной программы школы.</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Для более полного понимания структуры данного документа и его обеспечивающих документов рассмотрим общую характеристику внеурочной деятельности.</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 xml:space="preserve">Под планом внеурочной деятельности следует понимать локальный акт образовательного учреждения, который определяет общий объем внеурочной </w:t>
      </w:r>
      <w:r w:rsidRPr="00313CE3">
        <w:rPr>
          <w:rFonts w:ascii="Verdana" w:eastAsia="Times New Roman" w:hAnsi="Verdana" w:cs="Times New Roman"/>
          <w:color w:val="333333"/>
          <w:sz w:val="21"/>
          <w:szCs w:val="21"/>
        </w:rPr>
        <w:lastRenderedPageBreak/>
        <w:t>деятельности обучающихся, состав и структуру направлений внеурочной деятельности по годам обучения или для ступени общего образования.</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 xml:space="preserve">В качестве приложений к плану внеурочной деятельности может быть индивидуальная карта занятости обучающихся в различных формах внеурочной деятельности и сводная таблица занятости обучающихся во внеурочной деятельности. Индивидуальная карта занятости обучающегося во внеурочной деятельности заполняется ежегодно по каждому направлению внеурочной деятельности (спортивно-оздоровительное, духовно-нравственное, </w:t>
      </w:r>
      <w:proofErr w:type="spellStart"/>
      <w:r w:rsidRPr="00313CE3">
        <w:rPr>
          <w:rFonts w:ascii="Verdana" w:eastAsia="Times New Roman" w:hAnsi="Verdana" w:cs="Times New Roman"/>
          <w:color w:val="333333"/>
          <w:sz w:val="21"/>
          <w:szCs w:val="21"/>
        </w:rPr>
        <w:t>общеинтеллектуальное</w:t>
      </w:r>
      <w:proofErr w:type="spellEnd"/>
      <w:r w:rsidRPr="00313CE3">
        <w:rPr>
          <w:rFonts w:ascii="Verdana" w:eastAsia="Times New Roman" w:hAnsi="Verdana" w:cs="Times New Roman"/>
          <w:color w:val="333333"/>
          <w:sz w:val="21"/>
          <w:szCs w:val="21"/>
        </w:rPr>
        <w:t xml:space="preserve">, общекультурное, социальное направление), при необходимости в нее могут вноситься коррективы в конце первого полугодия. Карта занятости </w:t>
      </w:r>
      <w:proofErr w:type="gramStart"/>
      <w:r w:rsidRPr="00313CE3">
        <w:rPr>
          <w:rFonts w:ascii="Verdana" w:eastAsia="Times New Roman" w:hAnsi="Verdana" w:cs="Times New Roman"/>
          <w:color w:val="333333"/>
          <w:sz w:val="21"/>
          <w:szCs w:val="21"/>
        </w:rPr>
        <w:t>обучающихся</w:t>
      </w:r>
      <w:proofErr w:type="gramEnd"/>
      <w:r w:rsidRPr="00313CE3">
        <w:rPr>
          <w:rFonts w:ascii="Verdana" w:eastAsia="Times New Roman" w:hAnsi="Verdana" w:cs="Times New Roman"/>
          <w:color w:val="333333"/>
          <w:sz w:val="21"/>
          <w:szCs w:val="21"/>
        </w:rPr>
        <w:t xml:space="preserve"> во внеурочной деятельности заполняется ежегодно по каждому направлению внеурочной деятельности (спортивно-оздоровительное, духовно-нравственное, </w:t>
      </w:r>
      <w:proofErr w:type="spellStart"/>
      <w:r w:rsidRPr="00313CE3">
        <w:rPr>
          <w:rFonts w:ascii="Verdana" w:eastAsia="Times New Roman" w:hAnsi="Verdana" w:cs="Times New Roman"/>
          <w:color w:val="333333"/>
          <w:sz w:val="21"/>
          <w:szCs w:val="21"/>
        </w:rPr>
        <w:t>общеинтеллектуальное</w:t>
      </w:r>
      <w:proofErr w:type="spellEnd"/>
      <w:r w:rsidRPr="00313CE3">
        <w:rPr>
          <w:rFonts w:ascii="Verdana" w:eastAsia="Times New Roman" w:hAnsi="Verdana" w:cs="Times New Roman"/>
          <w:color w:val="333333"/>
          <w:sz w:val="21"/>
          <w:szCs w:val="21"/>
        </w:rPr>
        <w:t>, общекультурное, социальное направление) по классу и (или) ступени, при необходимости вносятся коррективы в конце первого полугодия.</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Необходимо отметить, что сроки разработки и процедуры утверждения плана внеурочной деятельности должны быть аналогичны тем, которые проходит учебный план образовательного учреждения.</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 xml:space="preserve">Далее необходимо отметить, что приоритет воспитания в рамках федерального государственного образовательного стандарта начального общего образования нашел подтверждение и в содержательном разделе основной образовательной программы начального общего образования, где в п. 2.2. «Программа духовно-нравственного развития и </w:t>
      </w:r>
      <w:proofErr w:type="gramStart"/>
      <w:r w:rsidRPr="00313CE3">
        <w:rPr>
          <w:rFonts w:ascii="Verdana" w:eastAsia="Times New Roman" w:hAnsi="Verdana" w:cs="Times New Roman"/>
          <w:color w:val="333333"/>
          <w:sz w:val="21"/>
          <w:szCs w:val="21"/>
        </w:rPr>
        <w:t>воспитания</w:t>
      </w:r>
      <w:proofErr w:type="gramEnd"/>
      <w:r w:rsidRPr="00313CE3">
        <w:rPr>
          <w:rFonts w:ascii="Verdana" w:eastAsia="Times New Roman" w:hAnsi="Verdana" w:cs="Times New Roman"/>
          <w:color w:val="333333"/>
          <w:sz w:val="21"/>
          <w:szCs w:val="21"/>
        </w:rPr>
        <w:t xml:space="preserve"> обучающихся на ступени начального общего образования» уделяется большое внимание вопросам организации воспитательного процесса в школе с позиции духовно-нравственного развития и воспитания, предусматривающее системность в его реализации. </w:t>
      </w:r>
      <w:proofErr w:type="spellStart"/>
      <w:r w:rsidRPr="00313CE3">
        <w:rPr>
          <w:rFonts w:ascii="Verdana" w:eastAsia="Times New Roman" w:hAnsi="Verdana" w:cs="Times New Roman"/>
          <w:color w:val="333333"/>
          <w:sz w:val="21"/>
          <w:szCs w:val="21"/>
        </w:rPr>
        <w:t>Системообразующие</w:t>
      </w:r>
      <w:proofErr w:type="spellEnd"/>
      <w:r w:rsidRPr="00313CE3">
        <w:rPr>
          <w:rFonts w:ascii="Verdana" w:eastAsia="Times New Roman" w:hAnsi="Verdana" w:cs="Times New Roman"/>
          <w:color w:val="333333"/>
          <w:sz w:val="21"/>
          <w:szCs w:val="21"/>
        </w:rPr>
        <w:t xml:space="preserve"> направления воспитания определенные в программе (гражданское, патриотическое, нравственное, экологическое и др.) должны «пронизывать» учебный процесс, выходя во внеурочную и </w:t>
      </w:r>
      <w:proofErr w:type="spellStart"/>
      <w:r w:rsidRPr="00313CE3">
        <w:rPr>
          <w:rFonts w:ascii="Verdana" w:eastAsia="Times New Roman" w:hAnsi="Verdana" w:cs="Times New Roman"/>
          <w:color w:val="333333"/>
          <w:sz w:val="21"/>
          <w:szCs w:val="21"/>
        </w:rPr>
        <w:t>внеучебную</w:t>
      </w:r>
      <w:proofErr w:type="spellEnd"/>
      <w:r w:rsidRPr="00313CE3">
        <w:rPr>
          <w:rFonts w:ascii="Verdana" w:eastAsia="Times New Roman" w:hAnsi="Verdana" w:cs="Times New Roman"/>
          <w:color w:val="333333"/>
          <w:sz w:val="21"/>
          <w:szCs w:val="21"/>
        </w:rPr>
        <w:t xml:space="preserve"> деятельность, создавая тем самым воспитательное пространство в котором гармонично развивается личность ребенка. При этом необходимо учитывать уже имеющийся опыт работы образовательного учреждения.</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 xml:space="preserve">Таким образом, все  </w:t>
      </w:r>
      <w:proofErr w:type="spellStart"/>
      <w:r w:rsidRPr="00313CE3">
        <w:rPr>
          <w:rFonts w:ascii="Verdana" w:eastAsia="Times New Roman" w:hAnsi="Verdana" w:cs="Times New Roman"/>
          <w:color w:val="333333"/>
          <w:sz w:val="21"/>
          <w:szCs w:val="21"/>
        </w:rPr>
        <w:t>вышеобозначенные</w:t>
      </w:r>
      <w:proofErr w:type="spellEnd"/>
      <w:r w:rsidRPr="00313CE3">
        <w:rPr>
          <w:rFonts w:ascii="Verdana" w:eastAsia="Times New Roman" w:hAnsi="Verdana" w:cs="Times New Roman"/>
          <w:color w:val="333333"/>
          <w:sz w:val="21"/>
          <w:szCs w:val="21"/>
        </w:rPr>
        <w:t xml:space="preserve"> позиции определяют необходимость постановки новых стратегических задач в организации  воспитательной работы в условиях общего образования. Проблема воспитания, осознаваемая российским обществом как важное условие прогрессивного развития страны, ключевые идеи обновления содержательного аспекта воспитательного воздействия нашли свое адекватное воплощение в проекте национальной образовательной инициативы «Наша новая школа».</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 xml:space="preserve">Задача усиления воспитательного потенциала школы, обеспечения индивидуализированного психолого-педагогического сопровождения каждого обучающегося, сформулированная в проекте «Наша новая школа» инициирует процесс переосмысления целей школьного воспитания, средств и способов, обеспечивающих их достижение, поиск нового содержания воспитания, его форм и </w:t>
      </w:r>
      <w:r w:rsidRPr="00313CE3">
        <w:rPr>
          <w:rFonts w:ascii="Verdana" w:eastAsia="Times New Roman" w:hAnsi="Verdana" w:cs="Times New Roman"/>
          <w:color w:val="333333"/>
          <w:sz w:val="21"/>
          <w:szCs w:val="21"/>
        </w:rPr>
        <w:lastRenderedPageBreak/>
        <w:t>методов, механизмов эффективного воспитательного пространства в городе Салехарде.</w:t>
      </w:r>
    </w:p>
    <w:p w:rsidR="00313CE3" w:rsidRPr="00313CE3" w:rsidRDefault="00313CE3" w:rsidP="00313CE3">
      <w:pPr>
        <w:shd w:val="clear" w:color="auto" w:fill="FFFFFF"/>
        <w:spacing w:after="171" w:line="309" w:lineRule="atLeast"/>
        <w:rPr>
          <w:rFonts w:ascii="Verdana" w:eastAsia="Times New Roman" w:hAnsi="Verdana" w:cs="Times New Roman"/>
          <w:color w:val="333333"/>
        </w:rPr>
      </w:pPr>
      <w:r w:rsidRPr="00313CE3">
        <w:rPr>
          <w:rFonts w:ascii="Verdana" w:eastAsia="Times New Roman" w:hAnsi="Verdana" w:cs="Times New Roman"/>
          <w:color w:val="333333"/>
          <w:sz w:val="21"/>
          <w:szCs w:val="21"/>
        </w:rPr>
        <w:t>Решение задач воспитания и социализации школьников, в контексте национального воспитательного идеала, их всестороннего развития наиболее эффективно в рамках организации внеурочной деятельности, особенно, в условиях системы начального общего образования. Такая возможность предоставляется федеральным государственным  образовательным стандартом начального общего образования.</w:t>
      </w:r>
    </w:p>
    <w:p w:rsidR="00464113" w:rsidRPr="00313CE3" w:rsidRDefault="00313CE3" w:rsidP="00313CE3">
      <w:pPr>
        <w:rPr>
          <w:lang w:val="en-US"/>
        </w:rPr>
      </w:pPr>
      <w:r w:rsidRPr="00313CE3">
        <w:rPr>
          <w:rFonts w:ascii="Verdana" w:eastAsia="Times New Roman" w:hAnsi="Verdana" w:cs="Times New Roman"/>
          <w:color w:val="333333"/>
          <w:shd w:val="clear" w:color="auto" w:fill="FFFFFF"/>
          <w:lang w:val="en-US"/>
        </w:rPr>
        <w:t>- See more at: http://www.minobr.org/posts/28#sthash.Mu8fY2ej.dpuf</w:t>
      </w:r>
    </w:p>
    <w:sectPr w:rsidR="00464113" w:rsidRPr="00313C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313CE3"/>
    <w:rsid w:val="00313CE3"/>
    <w:rsid w:val="00464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3C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3CE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13CE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13C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3C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7312508">
      <w:bodyDiv w:val="1"/>
      <w:marLeft w:val="0"/>
      <w:marRight w:val="0"/>
      <w:marTop w:val="0"/>
      <w:marBottom w:val="0"/>
      <w:divBdr>
        <w:top w:val="none" w:sz="0" w:space="0" w:color="auto"/>
        <w:left w:val="none" w:sz="0" w:space="0" w:color="auto"/>
        <w:bottom w:val="none" w:sz="0" w:space="0" w:color="auto"/>
        <w:right w:val="none" w:sz="0" w:space="0" w:color="auto"/>
      </w:divBdr>
      <w:divsChild>
        <w:div w:id="1457262214">
          <w:marLeft w:val="0"/>
          <w:marRight w:val="0"/>
          <w:marTop w:val="343"/>
          <w:marBottom w:val="514"/>
          <w:divBdr>
            <w:top w:val="none" w:sz="0" w:space="0" w:color="auto"/>
            <w:left w:val="none" w:sz="0" w:space="0" w:color="auto"/>
            <w:bottom w:val="single" w:sz="6" w:space="8" w:color="EEEEEE"/>
            <w:right w:val="none" w:sz="0" w:space="0" w:color="auto"/>
          </w:divBdr>
        </w:div>
        <w:div w:id="462581154">
          <w:marLeft w:val="-514"/>
          <w:marRight w:val="0"/>
          <w:marTop w:val="0"/>
          <w:marBottom w:val="0"/>
          <w:divBdr>
            <w:top w:val="none" w:sz="0" w:space="0" w:color="auto"/>
            <w:left w:val="none" w:sz="0" w:space="0" w:color="auto"/>
            <w:bottom w:val="none" w:sz="0" w:space="0" w:color="auto"/>
            <w:right w:val="none" w:sz="0" w:space="0" w:color="auto"/>
          </w:divBdr>
          <w:divsChild>
            <w:div w:id="1060790367">
              <w:marLeft w:val="514"/>
              <w:marRight w:val="0"/>
              <w:marTop w:val="0"/>
              <w:marBottom w:val="0"/>
              <w:divBdr>
                <w:top w:val="none" w:sz="0" w:space="0" w:color="auto"/>
                <w:left w:val="none" w:sz="0" w:space="0" w:color="auto"/>
                <w:bottom w:val="none" w:sz="0" w:space="0" w:color="auto"/>
                <w:right w:val="none" w:sz="0" w:space="0" w:color="auto"/>
              </w:divBdr>
              <w:divsChild>
                <w:div w:id="1176454357">
                  <w:marLeft w:val="0"/>
                  <w:marRight w:val="0"/>
                  <w:marTop w:val="0"/>
                  <w:marBottom w:val="0"/>
                  <w:divBdr>
                    <w:top w:val="none" w:sz="0" w:space="0" w:color="auto"/>
                    <w:left w:val="none" w:sz="0" w:space="0" w:color="auto"/>
                    <w:bottom w:val="none" w:sz="0" w:space="0" w:color="auto"/>
                    <w:right w:val="none" w:sz="0" w:space="0" w:color="auto"/>
                  </w:divBdr>
                </w:div>
              </w:divsChild>
            </w:div>
            <w:div w:id="1414663693">
              <w:marLeft w:val="51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1968</Words>
  <Characters>11222</Characters>
  <Application>Microsoft Office Word</Application>
  <DocSecurity>0</DocSecurity>
  <Lines>93</Lines>
  <Paragraphs>26</Paragraphs>
  <ScaleCrop>false</ScaleCrop>
  <Company>Reanimator Extreme Edition</Company>
  <LinksUpToDate>false</LinksUpToDate>
  <CharactersWithSpaces>13164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2016-01-18T10:12:00Z</dcterms:created>
  <dcterms:modified xsi:type="dcterms:W3CDTF">2016-01-18T10:13:00Z</dcterms:modified>
</cp:coreProperties>
</file>