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Дорожная карта мероприятий по сопровождению муниципальными  тьюторами</w:t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индивидуального образовательного маршрута педагогических работников </w:t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Основание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Приказ МОиН РБ №1384 от 04.12.2020 г. «Об утверждении состава специалистов, ответственных за исполнение мероприятий по введению РСНМС РБ»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приказ МОиН РБ 1384 об утв мун спецов.pdf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Трехстороннее соглашение между МОиН, БРИОП и органами местного самоуправления, осуществляющими управление в сфере образования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Соглашение 3-х сторон_шаблон.docx</w:t>
        </w:r>
      </w:hyperlink>
      <w:r w:rsidDel="00000000" w:rsidR="00000000" w:rsidRPr="00000000">
        <w:fldChar w:fldCharType="begin"/>
        <w:instrText xml:space="preserve"> HYPERLINK "https://docs.google.com/document/d/120T0-bGsBoKmjykT3V2yF2bS9ru-sXco/edit?usp=sharing&amp;ouid=110440297655632236229&amp;rtpof=true&amp;sd=true"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Приказ МОиН РБ № 1334 от 24.09.2021 г. «Об утверждении показателей эффективности Центра непрерывного повышения профессионального мастерства педагогических работников и управленческих кадров ГАУ ДПО РБ «БРИОП» на 2021 г.»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приказ МОиН РБ 1334 об утв показат эффект на 2021 г.pdf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6751"/>
        <w:gridCol w:w="1559"/>
        <w:gridCol w:w="1572"/>
        <w:tblGridChange w:id="0">
          <w:tblGrid>
            <w:gridCol w:w="445"/>
            <w:gridCol w:w="6751"/>
            <w:gridCol w:w="1559"/>
            <w:gridCol w:w="15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Задачи, план мероприятий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Сроки                выполнения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Ответств. исполнители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Обеспечить прохождение педагогами входной самодиагностики по выявлению профессиональных затруднений педагогических работников на сайте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БРИОП/ раздел Анкетирование ЦНППМ: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http://briop.ru/index.php/servisy/anketa-m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15.10.2021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муниципальные тьюторы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Создать муниципальную базу ресурсных точек в GOOGLE диске по ссылке </w:t>
            </w:r>
            <w:hyperlink r:id="rId11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Ресурсная карта (1).xlsx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15.10.2021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список педагогических работников по реализации индивидуального образовательного маршрута с учетом профессиональных дефицитов по адресу    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cnppm03@gmail.com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соответствии с контрольными цифрами ежемесячного исполнения согласно Приложения 2 Приказа МОиН РБ № 1334 от 24.09.2021 г. «Об утверждении показателей эффективности Центра непрерывного повышения профессионального мастерства педагогических работников и управленческих кадров ГАУ ДПО РБ «БРИОП» на 2021 г.»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приказ МОиН РБ 1334 об утв показат эффект на 2021 г.pdf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18.10.2021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Проанализировать результаты самодиагностики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(в папке ИОМ/ результаты самодиагностики)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https://drive.google.com/drive/folders/1RMwac3954fhLs-fdasxT1BZGeExLfYuB?usp=sharing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18.10.2021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Сопроводить разработку индивидуального образовательного маршрута педагогическим работником на основе макета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ИОМ_макет.docx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20.10.2021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помощь в реализации индивидуального образовательного маршрута педагогического работника в соответствии с выявленными профессиональными дефицитами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20.10.2021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Выявить профессиональные затруднения при реализации индивидуального образовательного маршрута педагогических работников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20.10.2021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Обеспечить помощь сотрудников ЦНППМ в реализации ИОМ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Кураторы.xlsx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25.10.2021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Разместить индивидуальные образовательные маршруты педагогических работников (ИОМ) по ссылке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https://drive.google.com/drive/folders/1RMwac3954fhLs-fdasxT1BZGeExLfYuB?usp=sharing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20.10.2021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информацию по завершении ИОМ результаты восполнения выявленного профдефицита (проект, мастер-класс, открытый урок и т.д.)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Путь_наполнение  ИОМ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https://drive.google.com/drive/folders/1RMwac3954fhLs-fdasxT1BZGeExLfYuB?usp=sharing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рабочем порядке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Обеспечить прохождение педагогами анкетирования-самодиагностики по завершении ИОМ педагогических работников на сайте БРИОП/ раздел Анкетирование ЦНППМ: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http://briop.ru/index.php/servisy/anketa-m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Предоставлять еженедельный отчет о проделанной работе специалисту, ответственному по исполнению мероприятий по введению национальной системы профессионального роста педагогических работников Республики Бурятия (четверг, 10.00ч.). </w:t>
            </w:r>
            <w:hyperlink r:id="rId21">
              <w:r w:rsidDel="00000000" w:rsidR="00000000" w:rsidRPr="00000000">
                <w:rPr>
                  <w:color w:val="0000ee"/>
                  <w:u w:val="single"/>
                  <w:rtl w:val="0"/>
                </w:rPr>
                <w:t xml:space="preserve">Отчет тьюторов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еженедельно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993"/>
        </w:tabs>
        <w:spacing w:after="0" w:line="240" w:lineRule="auto"/>
        <w:ind w:right="-31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1021" w:left="85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87709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Normal (Web)"/>
    <w:basedOn w:val="a"/>
    <w:uiPriority w:val="99"/>
    <w:semiHidden w:val="1"/>
    <w:unhideWhenUsed w:val="1"/>
    <w:rsid w:val="00DA62C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 w:val="1"/>
    <w:rsid w:val="00DA62C4"/>
    <w:rPr>
      <w:color w:val="0000ff"/>
      <w:u w:val="single"/>
    </w:rPr>
  </w:style>
  <w:style w:type="character" w:styleId="a7">
    <w:name w:val="FollowedHyperlink"/>
    <w:basedOn w:val="a0"/>
    <w:uiPriority w:val="99"/>
    <w:semiHidden w:val="1"/>
    <w:unhideWhenUsed w:val="1"/>
    <w:rsid w:val="00DA62C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 w:val="1"/>
    <w:rsid w:val="00945478"/>
    <w:pPr>
      <w:ind w:left="720"/>
      <w:contextualSpacing w:val="1"/>
    </w:pPr>
  </w:style>
  <w:style w:type="paragraph" w:styleId="a9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briop.ru/index.php/servisy/anketa-m" TargetMode="External"/><Relationship Id="rId11" Type="http://schemas.openxmlformats.org/officeDocument/2006/relationships/hyperlink" Target="https://docs.google.com/spreadsheets/d/1JVyh4P1S9HUrMVE9ORfa9PWm4ixwJH2_/edit?usp=sharing&amp;ouid=103086927923567038047&amp;rtpof=true&amp;sd=true" TargetMode="External"/><Relationship Id="rId10" Type="http://schemas.openxmlformats.org/officeDocument/2006/relationships/hyperlink" Target="http://briop.ru/index.php/servisy/anketa-m" TargetMode="External"/><Relationship Id="rId21" Type="http://schemas.openxmlformats.org/officeDocument/2006/relationships/hyperlink" Target="https://docs.google.com/spreadsheets/d/1Z5WJdwqBT_KT-IGfvXfEMZ-S29YfJS--FeldollDED0/edit?usp=sharing" TargetMode="External"/><Relationship Id="rId13" Type="http://schemas.openxmlformats.org/officeDocument/2006/relationships/hyperlink" Target="https://drive.google.com/file/d/1tlP74SBQyDV_TKiLRxPEqbr6oT_cOzpM/view?usp=sharing" TargetMode="External"/><Relationship Id="rId12" Type="http://schemas.openxmlformats.org/officeDocument/2006/relationships/hyperlink" Target="mailto:cnppm03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tlP74SBQyDV_TKiLRxPEqbr6oT_cOzpM/view?usp=sharing" TargetMode="External"/><Relationship Id="rId15" Type="http://schemas.openxmlformats.org/officeDocument/2006/relationships/hyperlink" Target="https://docs.google.com/document/d/1J6HZ1VCOqV1RX7ftRSSEuq7WM-LstfTG/edit?usp=sharing&amp;ouid=103086927923567038047&amp;rtpof=true&amp;sd=true" TargetMode="External"/><Relationship Id="rId14" Type="http://schemas.openxmlformats.org/officeDocument/2006/relationships/hyperlink" Target="https://drive.google.com/drive/folders/1RMwac3954fhLs-fdasxT1BZGeExLfYuB?usp=sharing" TargetMode="External"/><Relationship Id="rId17" Type="http://schemas.openxmlformats.org/officeDocument/2006/relationships/hyperlink" Target="https://drive.google.com/drive/folders/1RMwac3954fhLs-fdasxT1BZGeExLfYuB?usp=sharing" TargetMode="External"/><Relationship Id="rId16" Type="http://schemas.openxmlformats.org/officeDocument/2006/relationships/hyperlink" Target="https://docs.google.com/spreadsheets/d/1dEO82e6TJwJkl45DVOLFfmKWAVok3-H1/edit?usp=sharing&amp;ouid=103086927923567038047&amp;rtpof=true&amp;sd=true" TargetMode="External"/><Relationship Id="rId5" Type="http://schemas.openxmlformats.org/officeDocument/2006/relationships/styles" Target="styles.xml"/><Relationship Id="rId19" Type="http://schemas.openxmlformats.org/officeDocument/2006/relationships/hyperlink" Target="https://drive.google.com/drive/folders/1RMwac3954fhLs-fdasxT1BZGeExLfYuB?usp=sharin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cs.google.com/document/d/1tUIc-9L30PwegkNJEeTXRq_92trrvnlFviTiEMV-PJs/edit?usp=sharing" TargetMode="External"/><Relationship Id="rId7" Type="http://schemas.openxmlformats.org/officeDocument/2006/relationships/hyperlink" Target="https://drive.google.com/file/d/1FyYqcJoNQwscO2vbcgVYDsUAZmtqBgDJ/view?usp=sharing" TargetMode="External"/><Relationship Id="rId8" Type="http://schemas.openxmlformats.org/officeDocument/2006/relationships/hyperlink" Target="https://docs.google.com/document/d/120T0-bGsBoKmjykT3V2yF2bS9ru-sXco/edit?usp=sharing&amp;ouid=110440297655632236229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mUs47vPlnMUBs5iyYgKBY9Qh8g==">AMUW2mVACyeM6mLQhcWqxKfvANYWbmxHpixxolBW+G1c/0ChFt9Q4zxy/nlOmPrsWqLo+fje7nyn/czJVkbun4yZxjT/hgRHpmgvRPcNqJv6KTle9JrErHnbLU2VNMQX0BxMRCkvvU+w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2021-10-07T04:11:00Z</dcterms:created>
  <dc:creator>user</dc:creator>
</cp:coreProperties>
</file>