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D" w:rsidRDefault="00114840" w:rsidP="00601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Marhaeva\Pictures\2016-0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haeva\Pictures\2016-01-15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34" w:rsidRDefault="00B51134" w:rsidP="00601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134" w:rsidRDefault="00B51134" w:rsidP="0011484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189B" w:rsidRPr="00C03FD5" w:rsidRDefault="0060189B" w:rsidP="0060189B">
      <w:pPr>
        <w:jc w:val="center"/>
        <w:rPr>
          <w:rFonts w:ascii="Times New Roman" w:hAnsi="Times New Roman"/>
          <w:b/>
          <w:sz w:val="28"/>
          <w:szCs w:val="28"/>
        </w:rPr>
      </w:pPr>
      <w:r w:rsidRPr="00C03FD5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:rsidR="0060189B" w:rsidRPr="00302FFE" w:rsidRDefault="0060189B" w:rsidP="0060189B">
      <w:pPr>
        <w:jc w:val="center"/>
        <w:rPr>
          <w:rFonts w:ascii="Times New Roman" w:hAnsi="Times New Roman"/>
          <w:b/>
          <w:sz w:val="28"/>
          <w:szCs w:val="28"/>
        </w:rPr>
      </w:pPr>
      <w:r w:rsidRPr="00302FFE">
        <w:rPr>
          <w:rFonts w:ascii="Times New Roman" w:hAnsi="Times New Roman"/>
          <w:b/>
          <w:sz w:val="28"/>
          <w:szCs w:val="28"/>
        </w:rPr>
        <w:t>о контроле и итоговой аттестации слушателей  АОУ ДПО РБ «Бурятский республиканский институт образовательной политики»</w:t>
      </w:r>
    </w:p>
    <w:p w:rsidR="0060189B" w:rsidRPr="00302FFE" w:rsidRDefault="0060189B" w:rsidP="0060189B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FF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РФ от 29.12.2012 г. № 273-ФЗ </w:t>
      </w:r>
      <w:r w:rsidRPr="00302FFE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«Типовым положением об образовательном учреждении дополнительного профессионального образования (повышения квалификации) специалистов (утв. Постановлением Правительства Российской Федерации от 26.06.1995 № 610), приказом Министерства образования и науки РФ от 01.07.2013 г.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Pr="00302FFE">
        <w:rPr>
          <w:rFonts w:ascii="Times New Roman" w:hAnsi="Times New Roman"/>
          <w:color w:val="000000"/>
          <w:sz w:val="28"/>
          <w:szCs w:val="28"/>
        </w:rPr>
        <w:t>Уставом</w:t>
      </w:r>
      <w:proofErr w:type="gramEnd"/>
      <w:r w:rsidRPr="00302FFE">
        <w:rPr>
          <w:rFonts w:ascii="Times New Roman" w:hAnsi="Times New Roman"/>
          <w:color w:val="000000"/>
          <w:sz w:val="28"/>
          <w:szCs w:val="28"/>
        </w:rPr>
        <w:t xml:space="preserve"> АОУ ДПО РБ «БРИОП»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Институт)</w:t>
      </w:r>
      <w:r w:rsidRPr="00302FFE">
        <w:rPr>
          <w:rFonts w:ascii="Times New Roman" w:hAnsi="Times New Roman"/>
          <w:color w:val="000000"/>
          <w:sz w:val="28"/>
          <w:szCs w:val="28"/>
        </w:rPr>
        <w:t>.</w:t>
      </w:r>
    </w:p>
    <w:p w:rsidR="0060189B" w:rsidRPr="009860A2" w:rsidRDefault="0060189B" w:rsidP="0060189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0A2">
        <w:rPr>
          <w:rFonts w:ascii="Times New Roman" w:hAnsi="Times New Roman"/>
          <w:sz w:val="28"/>
          <w:szCs w:val="28"/>
        </w:rPr>
        <w:t xml:space="preserve">Оценка уровня профессиональной компетенции слушателей по программам дополнительного профессионального образования проводится по результатам </w:t>
      </w:r>
      <w:r w:rsidR="009779F2" w:rsidRPr="009860A2">
        <w:rPr>
          <w:rFonts w:ascii="Times New Roman" w:hAnsi="Times New Roman"/>
          <w:sz w:val="28"/>
          <w:szCs w:val="28"/>
        </w:rPr>
        <w:t xml:space="preserve">промежуточного, </w:t>
      </w:r>
      <w:r w:rsidR="00BC52E3" w:rsidRPr="009860A2">
        <w:rPr>
          <w:rFonts w:ascii="Times New Roman" w:hAnsi="Times New Roman"/>
          <w:sz w:val="28"/>
          <w:szCs w:val="28"/>
        </w:rPr>
        <w:t xml:space="preserve">текущего, </w:t>
      </w:r>
      <w:r w:rsidRPr="009860A2">
        <w:rPr>
          <w:rFonts w:ascii="Times New Roman" w:hAnsi="Times New Roman"/>
          <w:sz w:val="28"/>
          <w:szCs w:val="28"/>
        </w:rPr>
        <w:t>итогового контроля и итоговой аттестации.</w:t>
      </w:r>
    </w:p>
    <w:p w:rsidR="0060189B" w:rsidRPr="008525B1" w:rsidRDefault="0060189B" w:rsidP="0060189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8525B1">
        <w:rPr>
          <w:rFonts w:ascii="Times New Roman" w:hAnsi="Times New Roman" w:cs="Tahoma"/>
          <w:color w:val="000000"/>
          <w:sz w:val="28"/>
          <w:szCs w:val="28"/>
        </w:rPr>
        <w:t xml:space="preserve">Итоговая  аттестация слушателей по дополнительным профессиональным образовательным программам является обязательной и завершается выдачей соответствующего документа  в зависимости от сроков и вида программы обучения: </w:t>
      </w:r>
    </w:p>
    <w:p w:rsidR="0060189B" w:rsidRDefault="0060189B" w:rsidP="0060189B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- удостоверение установленного образца о повышении квалификации – по дополнительным профессиональным программам повышения квалификации;</w:t>
      </w:r>
    </w:p>
    <w:p w:rsidR="0060189B" w:rsidRPr="009860A2" w:rsidRDefault="0060189B" w:rsidP="0060189B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- диплом установленного образца о профессиональной переподготовке – по дополнительным профессиональным программам профессиональной переподготовки.</w:t>
      </w:r>
    </w:p>
    <w:p w:rsidR="0060189B" w:rsidRDefault="0060189B" w:rsidP="0060189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0A2">
        <w:rPr>
          <w:rFonts w:ascii="Times New Roman" w:hAnsi="Times New Roman"/>
          <w:sz w:val="28"/>
          <w:szCs w:val="28"/>
        </w:rPr>
        <w:t>Формы и условия проведения аттестационных испытаний текущего, промежуточного, итогового контроля определяются Институтом самостоятельно  и фиксируются в учебных планах, утверждаемых в соответствующем порядке.</w:t>
      </w:r>
    </w:p>
    <w:p w:rsidR="0060189B" w:rsidRDefault="0060189B" w:rsidP="0060189B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1290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60189B" w:rsidRPr="00131814" w:rsidRDefault="0060189B" w:rsidP="001318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14">
        <w:rPr>
          <w:rFonts w:ascii="Times New Roman" w:hAnsi="Times New Roman"/>
          <w:b/>
          <w:sz w:val="28"/>
          <w:szCs w:val="28"/>
        </w:rPr>
        <w:t>Формы текущего, промежуточного и итогового контроля, итоговой аттестации</w:t>
      </w:r>
    </w:p>
    <w:p w:rsidR="0060189B" w:rsidRPr="000D110D" w:rsidRDefault="0060189B" w:rsidP="0060189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189B" w:rsidRPr="000D110D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>Текущий контроль осуществляется для обеспечения оперативной обратн</w:t>
      </w:r>
      <w:r>
        <w:rPr>
          <w:rFonts w:ascii="Times New Roman" w:hAnsi="Times New Roman"/>
          <w:sz w:val="28"/>
          <w:szCs w:val="28"/>
        </w:rPr>
        <w:t xml:space="preserve">ой связи и корректировки </w:t>
      </w:r>
      <w:r w:rsidR="003978F1">
        <w:rPr>
          <w:rFonts w:ascii="Times New Roman" w:hAnsi="Times New Roman"/>
          <w:sz w:val="28"/>
          <w:szCs w:val="28"/>
        </w:rPr>
        <w:t xml:space="preserve">учебных </w:t>
      </w:r>
      <w:r w:rsidRPr="000D110D">
        <w:rPr>
          <w:rFonts w:ascii="Times New Roman" w:hAnsi="Times New Roman"/>
          <w:sz w:val="28"/>
          <w:szCs w:val="28"/>
        </w:rPr>
        <w:t>программ и пр.</w:t>
      </w:r>
    </w:p>
    <w:p w:rsidR="0060189B" w:rsidRPr="000D110D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>В Институте устанавливаются следующие формы текущего контроля: контрольные работы, собеседование, защита творческих проектов, тестирование</w:t>
      </w:r>
      <w:r w:rsidR="003978F1">
        <w:rPr>
          <w:rFonts w:ascii="Times New Roman" w:hAnsi="Times New Roman"/>
          <w:sz w:val="28"/>
          <w:szCs w:val="28"/>
        </w:rPr>
        <w:t>, зачеты.</w:t>
      </w:r>
      <w:r w:rsidRPr="000D110D">
        <w:rPr>
          <w:rFonts w:ascii="Times New Roman" w:hAnsi="Times New Roman"/>
          <w:sz w:val="28"/>
          <w:szCs w:val="28"/>
        </w:rPr>
        <w:t xml:space="preserve"> Конкретные формы текущего контроля, процедура и содержание определяются профильной кафедрой,</w:t>
      </w:r>
      <w:r>
        <w:rPr>
          <w:rFonts w:ascii="Times New Roman" w:hAnsi="Times New Roman"/>
          <w:sz w:val="28"/>
          <w:szCs w:val="28"/>
        </w:rPr>
        <w:t xml:space="preserve"> исходя из целей и задач </w:t>
      </w:r>
      <w:r w:rsidRPr="000D110D">
        <w:rPr>
          <w:rFonts w:ascii="Times New Roman" w:hAnsi="Times New Roman"/>
          <w:sz w:val="28"/>
          <w:szCs w:val="28"/>
        </w:rPr>
        <w:t xml:space="preserve"> </w:t>
      </w:r>
      <w:r w:rsidR="003978F1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D110D">
        <w:rPr>
          <w:rFonts w:ascii="Times New Roman" w:hAnsi="Times New Roman"/>
          <w:sz w:val="28"/>
          <w:szCs w:val="28"/>
        </w:rPr>
        <w:t>программы.</w:t>
      </w:r>
    </w:p>
    <w:p w:rsidR="0060189B" w:rsidRPr="000D110D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lastRenderedPageBreak/>
        <w:t xml:space="preserve">По итогам изучения учебных модулей, разделов программ повышения квалификации, учебных дисциплин программ профессиональной переподготовки предусматривается промежуточный контроль, конкретные формы которого определяются учебными планами соответствующих программ.  </w:t>
      </w:r>
      <w:r w:rsidR="00BF2071">
        <w:rPr>
          <w:rFonts w:ascii="Times New Roman" w:hAnsi="Times New Roman"/>
          <w:sz w:val="28"/>
          <w:szCs w:val="28"/>
        </w:rPr>
        <w:t xml:space="preserve">Результаты промежуточного контроля ложатся в основу индивидуального </w:t>
      </w:r>
      <w:proofErr w:type="spellStart"/>
      <w:r w:rsidR="00BF2071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BF2071">
        <w:rPr>
          <w:rFonts w:ascii="Times New Roman" w:hAnsi="Times New Roman"/>
          <w:sz w:val="28"/>
          <w:szCs w:val="28"/>
        </w:rPr>
        <w:t xml:space="preserve"> слушателей. По запросу работодателей результаты индивидуального рейтинга могут быть предоставлены в ОУ.</w:t>
      </w:r>
    </w:p>
    <w:p w:rsidR="0060189B" w:rsidRPr="000D110D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>Слушатель, успешно выполнивший все требования учебного плана и успешно прошедший испытания в системе промежуточного контроля, допускается к итоговой аттестации.</w:t>
      </w:r>
    </w:p>
    <w:p w:rsidR="0060189B" w:rsidRPr="000D110D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>Итоговая аттестация слушателей состоит из одного или нескольких аттестационных испытаний в зависимости от видов и направленности учебных программ, сроков обучения:</w:t>
      </w:r>
    </w:p>
    <w:p w:rsidR="0060189B" w:rsidRPr="000D110D" w:rsidRDefault="0060189B" w:rsidP="0060189B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F2071">
        <w:rPr>
          <w:rFonts w:ascii="Times New Roman" w:hAnsi="Times New Roman"/>
          <w:sz w:val="28"/>
          <w:szCs w:val="28"/>
        </w:rPr>
        <w:t>Краткосрочные</w:t>
      </w:r>
      <w:proofErr w:type="gramEnd"/>
      <w:r w:rsidR="00870507">
        <w:rPr>
          <w:rFonts w:ascii="Times New Roman" w:hAnsi="Times New Roman"/>
          <w:sz w:val="28"/>
          <w:szCs w:val="28"/>
        </w:rPr>
        <w:t xml:space="preserve"> </w:t>
      </w:r>
      <w:r w:rsidRPr="000D110D">
        <w:rPr>
          <w:rFonts w:ascii="Times New Roman" w:hAnsi="Times New Roman"/>
          <w:sz w:val="28"/>
          <w:szCs w:val="28"/>
        </w:rPr>
        <w:t>(до 72 часов). Обучение завершается сдачей зачета или защитой творческого задания (проекта);</w:t>
      </w:r>
    </w:p>
    <w:p w:rsidR="0060189B" w:rsidRPr="000D110D" w:rsidRDefault="00BF2071" w:rsidP="0060189B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Длительные</w:t>
      </w:r>
      <w:proofErr w:type="gramEnd"/>
      <w:r w:rsidR="00870507">
        <w:rPr>
          <w:rFonts w:ascii="Times New Roman" w:hAnsi="Times New Roman"/>
          <w:sz w:val="28"/>
          <w:szCs w:val="28"/>
        </w:rPr>
        <w:t xml:space="preserve"> </w:t>
      </w:r>
      <w:r w:rsidR="0060189B" w:rsidRPr="000D110D">
        <w:rPr>
          <w:rFonts w:ascii="Times New Roman" w:hAnsi="Times New Roman"/>
          <w:sz w:val="28"/>
          <w:szCs w:val="28"/>
        </w:rPr>
        <w:t xml:space="preserve">(от 72 часов и свыше). Обучение завершается сдачей междисциплинарного зачета (экзамена) по </w:t>
      </w:r>
      <w:proofErr w:type="spellStart"/>
      <w:r w:rsidR="0060189B" w:rsidRPr="000D110D">
        <w:rPr>
          <w:rFonts w:ascii="Times New Roman" w:hAnsi="Times New Roman"/>
          <w:sz w:val="28"/>
          <w:szCs w:val="28"/>
        </w:rPr>
        <w:t>общепрофильным</w:t>
      </w:r>
      <w:proofErr w:type="spellEnd"/>
      <w:r w:rsidR="0060189B" w:rsidRPr="000D110D">
        <w:rPr>
          <w:rFonts w:ascii="Times New Roman" w:hAnsi="Times New Roman"/>
          <w:sz w:val="28"/>
          <w:szCs w:val="28"/>
        </w:rPr>
        <w:t xml:space="preserve"> и специальным дисциплинам (разделам, учебным модулям), соответствующим профилю основной профессиональной деятельности слушателя или защитой творческой работы/проекта;</w:t>
      </w:r>
    </w:p>
    <w:p w:rsidR="0060189B" w:rsidRPr="000D110D" w:rsidRDefault="0060189B" w:rsidP="0060189B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 xml:space="preserve">- </w:t>
      </w:r>
      <w:r w:rsidR="00870507">
        <w:rPr>
          <w:rFonts w:ascii="Times New Roman" w:hAnsi="Times New Roman"/>
          <w:sz w:val="28"/>
          <w:szCs w:val="28"/>
        </w:rPr>
        <w:t>Курсы</w:t>
      </w:r>
      <w:r w:rsidRPr="000D110D">
        <w:rPr>
          <w:rFonts w:ascii="Times New Roman" w:hAnsi="Times New Roman"/>
          <w:sz w:val="28"/>
          <w:szCs w:val="28"/>
        </w:rPr>
        <w:t xml:space="preserve"> профессиональной переподготовки (свыше 500 часов). Обучение завершается защитой выпускной аттестационной работы и (или) экзаменом (по отдельной дисциплине или междисциплинарным).</w:t>
      </w:r>
    </w:p>
    <w:p w:rsidR="004F0BCF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4F0BCF">
        <w:rPr>
          <w:rFonts w:ascii="Times New Roman" w:hAnsi="Times New Roman"/>
          <w:sz w:val="28"/>
          <w:szCs w:val="28"/>
        </w:rPr>
        <w:t>Итоговая аттестация слушателей не может быт</w:t>
      </w:r>
      <w:r w:rsidR="00911036" w:rsidRPr="004F0BCF">
        <w:rPr>
          <w:rFonts w:ascii="Times New Roman" w:hAnsi="Times New Roman"/>
          <w:sz w:val="28"/>
          <w:szCs w:val="28"/>
        </w:rPr>
        <w:t>ь заменена оценкой уровня</w:t>
      </w:r>
      <w:r w:rsidR="004F0BCF" w:rsidRPr="004F0BCF">
        <w:rPr>
          <w:rFonts w:ascii="Times New Roman" w:hAnsi="Times New Roman"/>
          <w:sz w:val="28"/>
          <w:szCs w:val="28"/>
        </w:rPr>
        <w:t xml:space="preserve"> знаний</w:t>
      </w:r>
      <w:r w:rsidRPr="004F0BCF">
        <w:rPr>
          <w:rFonts w:ascii="Times New Roman" w:hAnsi="Times New Roman"/>
          <w:sz w:val="28"/>
          <w:szCs w:val="28"/>
        </w:rPr>
        <w:t xml:space="preserve"> на основе текущего и промежуточного контроля.</w:t>
      </w:r>
      <w:r w:rsidR="00911036" w:rsidRPr="004F0BCF">
        <w:rPr>
          <w:rFonts w:ascii="Times New Roman" w:hAnsi="Times New Roman"/>
          <w:sz w:val="28"/>
          <w:szCs w:val="28"/>
        </w:rPr>
        <w:t xml:space="preserve"> </w:t>
      </w:r>
      <w:r w:rsidR="004F0BCF">
        <w:rPr>
          <w:rFonts w:ascii="Times New Roman" w:hAnsi="Times New Roman"/>
          <w:sz w:val="28"/>
          <w:szCs w:val="28"/>
        </w:rPr>
        <w:t xml:space="preserve">2.7. </w:t>
      </w:r>
    </w:p>
    <w:p w:rsidR="0060189B" w:rsidRPr="004F0BCF" w:rsidRDefault="0060189B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4F0BCF">
        <w:rPr>
          <w:rFonts w:ascii="Times New Roman" w:hAnsi="Times New Roman"/>
          <w:sz w:val="28"/>
          <w:szCs w:val="28"/>
        </w:rPr>
        <w:t>Контрольные работы, э</w:t>
      </w:r>
      <w:r w:rsidR="009779F2" w:rsidRPr="004F0BCF">
        <w:rPr>
          <w:rFonts w:ascii="Times New Roman" w:hAnsi="Times New Roman"/>
          <w:sz w:val="28"/>
          <w:szCs w:val="28"/>
        </w:rPr>
        <w:t xml:space="preserve">кзамены, курсовые и </w:t>
      </w:r>
      <w:r w:rsidR="004F0BCF">
        <w:rPr>
          <w:rFonts w:ascii="Times New Roman" w:hAnsi="Times New Roman"/>
          <w:sz w:val="28"/>
          <w:szCs w:val="28"/>
        </w:rPr>
        <w:t>дипломные</w:t>
      </w:r>
      <w:r w:rsidRPr="004F0BCF">
        <w:rPr>
          <w:rFonts w:ascii="Times New Roman" w:hAnsi="Times New Roman"/>
          <w:sz w:val="28"/>
          <w:szCs w:val="28"/>
        </w:rPr>
        <w:t xml:space="preserve"> работы оцениваются дифференцированно.</w:t>
      </w:r>
      <w:r w:rsidRPr="004F0B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0BCF">
        <w:rPr>
          <w:rFonts w:ascii="Times New Roman" w:hAnsi="Times New Roman"/>
          <w:sz w:val="28"/>
          <w:szCs w:val="28"/>
        </w:rPr>
        <w:t xml:space="preserve">Зачеты, собеседования, творческие задания (проекты),  творческие работы – </w:t>
      </w:r>
      <w:proofErr w:type="spellStart"/>
      <w:r w:rsidRPr="004F0BCF">
        <w:rPr>
          <w:rFonts w:ascii="Times New Roman" w:hAnsi="Times New Roman"/>
          <w:sz w:val="28"/>
          <w:szCs w:val="28"/>
        </w:rPr>
        <w:t>недифференцированно</w:t>
      </w:r>
      <w:proofErr w:type="spellEnd"/>
      <w:r w:rsidRPr="004F0BCF">
        <w:rPr>
          <w:rFonts w:ascii="Times New Roman" w:hAnsi="Times New Roman"/>
          <w:sz w:val="28"/>
          <w:szCs w:val="28"/>
        </w:rPr>
        <w:t xml:space="preserve">. </w:t>
      </w:r>
    </w:p>
    <w:p w:rsidR="0060189B" w:rsidRPr="000D110D" w:rsidRDefault="004F0BCF" w:rsidP="0060189B">
      <w:pPr>
        <w:numPr>
          <w:ilvl w:val="1"/>
          <w:numId w:val="1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Знания, умения и навыки (у</w:t>
      </w:r>
      <w:r w:rsidR="0060189B" w:rsidRPr="000D110D">
        <w:rPr>
          <w:rFonts w:ascii="Times New Roman" w:hAnsi="Times New Roman"/>
          <w:sz w:val="28"/>
          <w:szCs w:val="28"/>
        </w:rPr>
        <w:t>ровень п</w:t>
      </w:r>
      <w:r w:rsidR="00911036">
        <w:rPr>
          <w:rFonts w:ascii="Times New Roman" w:hAnsi="Times New Roman"/>
          <w:sz w:val="28"/>
          <w:szCs w:val="28"/>
        </w:rPr>
        <w:t>рофессиональной компетентности</w:t>
      </w:r>
      <w:r>
        <w:rPr>
          <w:rFonts w:ascii="Times New Roman" w:hAnsi="Times New Roman"/>
          <w:sz w:val="28"/>
          <w:szCs w:val="28"/>
        </w:rPr>
        <w:t>)</w:t>
      </w:r>
      <w:r w:rsidR="00911036">
        <w:rPr>
          <w:rFonts w:ascii="Times New Roman" w:hAnsi="Times New Roman"/>
          <w:sz w:val="28"/>
          <w:szCs w:val="28"/>
        </w:rPr>
        <w:t xml:space="preserve"> </w:t>
      </w:r>
      <w:r w:rsidR="0060189B" w:rsidRPr="000D110D">
        <w:rPr>
          <w:rFonts w:ascii="Times New Roman" w:hAnsi="Times New Roman"/>
          <w:sz w:val="28"/>
          <w:szCs w:val="28"/>
        </w:rPr>
        <w:t xml:space="preserve">слушателей на зачетах </w:t>
      </w:r>
      <w:r w:rsidR="00911036">
        <w:rPr>
          <w:rFonts w:ascii="Times New Roman" w:hAnsi="Times New Roman"/>
          <w:sz w:val="28"/>
          <w:szCs w:val="28"/>
        </w:rPr>
        <w:t>и экзаменах отмечае</w:t>
      </w:r>
      <w:r w:rsidR="0060189B" w:rsidRPr="000D110D">
        <w:rPr>
          <w:rFonts w:ascii="Times New Roman" w:hAnsi="Times New Roman"/>
          <w:sz w:val="28"/>
          <w:szCs w:val="28"/>
        </w:rPr>
        <w:t>тся записью: «зачтено», «не зачтено»; оценками: «отлично», «хорошо», «удовлетворительно», «неудовлетворительно».</w:t>
      </w:r>
      <w:proofErr w:type="gramEnd"/>
    </w:p>
    <w:p w:rsidR="0060189B" w:rsidRDefault="0060189B" w:rsidP="004F0BCF">
      <w:pPr>
        <w:spacing w:after="0" w:line="240" w:lineRule="auto"/>
        <w:ind w:left="113" w:firstLine="313"/>
        <w:jc w:val="both"/>
        <w:rPr>
          <w:rFonts w:ascii="Times New Roman" w:hAnsi="Times New Roman"/>
          <w:sz w:val="28"/>
          <w:szCs w:val="28"/>
        </w:rPr>
      </w:pPr>
      <w:r w:rsidRPr="000D110D">
        <w:rPr>
          <w:rFonts w:ascii="Times New Roman" w:hAnsi="Times New Roman"/>
          <w:sz w:val="28"/>
          <w:szCs w:val="28"/>
        </w:rPr>
        <w:t>Результаты вносятся в экзаменационную ведомость, протоколы аттестационных комиссий и при условии положительной оценки – в соответствующие документы об окончании обучения (удостоверение, диплом).</w:t>
      </w:r>
    </w:p>
    <w:p w:rsidR="0060189B" w:rsidRPr="000D110D" w:rsidRDefault="0060189B" w:rsidP="0060189B">
      <w:pPr>
        <w:ind w:left="1080" w:firstLine="540"/>
        <w:jc w:val="both"/>
        <w:rPr>
          <w:rFonts w:ascii="Times New Roman" w:hAnsi="Times New Roman"/>
          <w:sz w:val="28"/>
          <w:szCs w:val="28"/>
        </w:rPr>
      </w:pPr>
    </w:p>
    <w:p w:rsidR="0060189B" w:rsidRPr="00B0694A" w:rsidRDefault="0060189B" w:rsidP="0060189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694A">
        <w:rPr>
          <w:rFonts w:ascii="Times New Roman" w:hAnsi="Times New Roman"/>
          <w:b/>
          <w:sz w:val="28"/>
          <w:szCs w:val="28"/>
        </w:rPr>
        <w:t>Порядок проведения аттестационных испытаний, формирования состава аттестационных комиссий; ликвидация академической задолженности и отчисление из Института</w:t>
      </w:r>
    </w:p>
    <w:p w:rsidR="0060189B" w:rsidRPr="00B0694A" w:rsidRDefault="0060189B" w:rsidP="00601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89B" w:rsidRPr="008525B1" w:rsidRDefault="0060189B" w:rsidP="0060189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25B1">
        <w:rPr>
          <w:rFonts w:ascii="Times New Roman" w:hAnsi="Times New Roman"/>
          <w:sz w:val="28"/>
          <w:szCs w:val="28"/>
        </w:rPr>
        <w:t>Аттестационные комиссии в системе промежуточного контроля, а также итоговой аттестаци</w:t>
      </w:r>
      <w:r w:rsidR="00911036">
        <w:rPr>
          <w:rFonts w:ascii="Times New Roman" w:hAnsi="Times New Roman"/>
          <w:sz w:val="28"/>
          <w:szCs w:val="28"/>
        </w:rPr>
        <w:t>и по</w:t>
      </w:r>
      <w:r w:rsidR="004F0BCF">
        <w:rPr>
          <w:rFonts w:ascii="Times New Roman" w:hAnsi="Times New Roman"/>
          <w:sz w:val="28"/>
          <w:szCs w:val="28"/>
        </w:rPr>
        <w:t xml:space="preserve"> краткосрочным и длительным </w:t>
      </w:r>
      <w:r w:rsidR="00911036">
        <w:rPr>
          <w:rFonts w:ascii="Times New Roman" w:hAnsi="Times New Roman"/>
          <w:sz w:val="28"/>
          <w:szCs w:val="28"/>
        </w:rPr>
        <w:t xml:space="preserve"> </w:t>
      </w:r>
      <w:r w:rsidRPr="008525B1">
        <w:rPr>
          <w:rFonts w:ascii="Times New Roman" w:hAnsi="Times New Roman"/>
          <w:sz w:val="28"/>
          <w:szCs w:val="28"/>
        </w:rPr>
        <w:t xml:space="preserve">программам повышения квалификации утверждаются ректором. </w:t>
      </w:r>
      <w:r>
        <w:rPr>
          <w:rFonts w:ascii="Times New Roman" w:hAnsi="Times New Roman"/>
          <w:sz w:val="28"/>
          <w:szCs w:val="28"/>
        </w:rPr>
        <w:t>С</w:t>
      </w:r>
      <w:r w:rsidRPr="008525B1">
        <w:rPr>
          <w:rFonts w:ascii="Times New Roman" w:hAnsi="Times New Roman"/>
          <w:sz w:val="28"/>
          <w:szCs w:val="28"/>
        </w:rPr>
        <w:t>остав а</w:t>
      </w:r>
      <w:r w:rsidRPr="008525B1">
        <w:rPr>
          <w:rFonts w:ascii="Times New Roman" w:hAnsi="Times New Roman" w:cs="Tahoma"/>
          <w:color w:val="000000"/>
          <w:sz w:val="28"/>
          <w:szCs w:val="28"/>
        </w:rPr>
        <w:t xml:space="preserve">ттестационной </w:t>
      </w:r>
      <w:r w:rsidRPr="008525B1"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комиссии </w:t>
      </w:r>
      <w:r>
        <w:rPr>
          <w:rFonts w:ascii="Times New Roman" w:hAnsi="Times New Roman" w:cs="Tahoma"/>
          <w:color w:val="000000"/>
          <w:sz w:val="28"/>
          <w:szCs w:val="28"/>
        </w:rPr>
        <w:t>формируется из ППС</w:t>
      </w:r>
      <w:r w:rsidRPr="008525B1">
        <w:rPr>
          <w:rFonts w:ascii="Times New Roman" w:hAnsi="Times New Roman" w:cs="Tahoma"/>
          <w:color w:val="000000"/>
          <w:sz w:val="28"/>
          <w:szCs w:val="28"/>
        </w:rPr>
        <w:t xml:space="preserve"> и сотрудник</w:t>
      </w:r>
      <w:r>
        <w:rPr>
          <w:rFonts w:ascii="Times New Roman" w:hAnsi="Times New Roman" w:cs="Tahoma"/>
          <w:color w:val="000000"/>
          <w:sz w:val="28"/>
          <w:szCs w:val="28"/>
        </w:rPr>
        <w:t>ов</w:t>
      </w:r>
      <w:r w:rsidRPr="008525B1">
        <w:rPr>
          <w:rFonts w:ascii="Times New Roman" w:hAnsi="Times New Roman" w:cs="Tahoma"/>
          <w:color w:val="000000"/>
          <w:sz w:val="28"/>
          <w:szCs w:val="28"/>
        </w:rPr>
        <w:t xml:space="preserve"> Института, представител</w:t>
      </w:r>
      <w:r>
        <w:rPr>
          <w:rFonts w:ascii="Times New Roman" w:hAnsi="Times New Roman" w:cs="Tahoma"/>
          <w:color w:val="000000"/>
          <w:sz w:val="28"/>
          <w:szCs w:val="28"/>
        </w:rPr>
        <w:t>ей</w:t>
      </w:r>
      <w:r w:rsidRPr="008525B1">
        <w:rPr>
          <w:rFonts w:ascii="Times New Roman" w:hAnsi="Times New Roman" w:cs="Tahoma"/>
          <w:color w:val="000000"/>
          <w:sz w:val="28"/>
          <w:szCs w:val="28"/>
        </w:rPr>
        <w:t xml:space="preserve"> образовательных организаций и учреждений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="004F0BCF">
        <w:rPr>
          <w:rFonts w:ascii="Times New Roman" w:hAnsi="Times New Roman" w:cs="Tahoma"/>
          <w:color w:val="000000"/>
          <w:sz w:val="28"/>
          <w:szCs w:val="28"/>
        </w:rPr>
        <w:t xml:space="preserve">специалистов предприятий и организаций по профилю осваиваемой слушателями программы, </w:t>
      </w:r>
      <w:r>
        <w:rPr>
          <w:rFonts w:ascii="Times New Roman" w:hAnsi="Times New Roman" w:cs="Tahoma"/>
          <w:color w:val="000000"/>
          <w:sz w:val="28"/>
          <w:szCs w:val="28"/>
        </w:rPr>
        <w:t>органов управления образованием</w:t>
      </w:r>
      <w:r w:rsidRPr="008525B1">
        <w:rPr>
          <w:rFonts w:ascii="Times New Roman" w:hAnsi="Times New Roman" w:cs="Tahoma"/>
          <w:color w:val="000000"/>
          <w:sz w:val="28"/>
          <w:szCs w:val="28"/>
        </w:rPr>
        <w:t>, по заявке которых организованы курсы ПК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 не может быть менее 3-х человек.</w:t>
      </w:r>
    </w:p>
    <w:p w:rsidR="0060189B" w:rsidRPr="00845C39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5C39">
        <w:rPr>
          <w:rFonts w:ascii="Times New Roman" w:hAnsi="Times New Roman"/>
          <w:sz w:val="28"/>
          <w:szCs w:val="28"/>
        </w:rPr>
        <w:t xml:space="preserve">Решение комиссии принимается сразу же и сообщается слушателю. Результаты фиксируются  в соответствующей учебно-отчетной документации. </w:t>
      </w:r>
    </w:p>
    <w:p w:rsidR="00664713" w:rsidRDefault="004F0BCF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CF">
        <w:rPr>
          <w:rFonts w:ascii="Times New Roman" w:hAnsi="Times New Roman"/>
          <w:sz w:val="28"/>
          <w:szCs w:val="28"/>
        </w:rPr>
        <w:t>Комиссию</w:t>
      </w:r>
      <w:r w:rsidR="0060189B" w:rsidRPr="004F0BCF">
        <w:rPr>
          <w:rFonts w:ascii="Times New Roman" w:hAnsi="Times New Roman"/>
          <w:sz w:val="28"/>
          <w:szCs w:val="28"/>
        </w:rPr>
        <w:t xml:space="preserve"> по </w:t>
      </w:r>
      <w:r w:rsidRPr="004F0BCF">
        <w:rPr>
          <w:rFonts w:ascii="Times New Roman" w:hAnsi="Times New Roman"/>
          <w:sz w:val="28"/>
          <w:szCs w:val="28"/>
        </w:rPr>
        <w:t xml:space="preserve">дополнительным профессиональным </w:t>
      </w:r>
      <w:r w:rsidR="0060189B" w:rsidRPr="004F0BCF">
        <w:rPr>
          <w:rFonts w:ascii="Times New Roman" w:hAnsi="Times New Roman"/>
          <w:sz w:val="28"/>
          <w:szCs w:val="28"/>
        </w:rPr>
        <w:t>программам профессиональной переподготовки</w:t>
      </w:r>
      <w:r w:rsidRPr="004F0BCF">
        <w:rPr>
          <w:rFonts w:ascii="Times New Roman" w:hAnsi="Times New Roman"/>
          <w:sz w:val="28"/>
          <w:szCs w:val="28"/>
        </w:rPr>
        <w:t xml:space="preserve"> возглавляет</w:t>
      </w:r>
      <w:r w:rsidR="0060189B" w:rsidRPr="004F0BCF">
        <w:rPr>
          <w:rFonts w:ascii="Times New Roman" w:hAnsi="Times New Roman"/>
          <w:sz w:val="28"/>
          <w:szCs w:val="28"/>
        </w:rPr>
        <w:t xml:space="preserve"> председатель, кандидатура которого утверждается на Ученом совете Института. Председателем аттестационной комиссии не может быть работник Института. Состав аттестационной комиссии по каждому направлению профессиональной переподготовки утверждается ректором Института.</w:t>
      </w:r>
      <w:r w:rsidR="00911036" w:rsidRPr="004F0BCF">
        <w:rPr>
          <w:rFonts w:ascii="Times New Roman" w:hAnsi="Times New Roman"/>
          <w:sz w:val="28"/>
          <w:szCs w:val="28"/>
        </w:rPr>
        <w:t xml:space="preserve"> </w:t>
      </w:r>
    </w:p>
    <w:p w:rsidR="0060189B" w:rsidRPr="004F0BCF" w:rsidRDefault="00664713" w:rsidP="00664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189B" w:rsidRPr="004F0BCF">
        <w:rPr>
          <w:rFonts w:ascii="Times New Roman" w:hAnsi="Times New Roman"/>
          <w:sz w:val="28"/>
          <w:szCs w:val="28"/>
        </w:rPr>
        <w:t>Председатель аттестационной комиссии организует и контролирует ее деятельность, обеспечивает единство требований, предъявляемых к слушателям.</w:t>
      </w:r>
    </w:p>
    <w:p w:rsidR="0060189B" w:rsidRPr="00B0694A" w:rsidRDefault="00664713" w:rsidP="00601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189B">
        <w:rPr>
          <w:rFonts w:ascii="Times New Roman" w:hAnsi="Times New Roman"/>
          <w:sz w:val="28"/>
          <w:szCs w:val="28"/>
        </w:rPr>
        <w:t xml:space="preserve">Заместителем </w:t>
      </w:r>
      <w:r w:rsidR="0060189B" w:rsidRPr="00B0694A">
        <w:rPr>
          <w:rFonts w:ascii="Times New Roman" w:hAnsi="Times New Roman"/>
          <w:sz w:val="28"/>
          <w:szCs w:val="28"/>
        </w:rPr>
        <w:t>председателя аттестационной комиссии</w:t>
      </w:r>
      <w:r w:rsidR="0060189B">
        <w:rPr>
          <w:rFonts w:ascii="Times New Roman" w:hAnsi="Times New Roman"/>
          <w:sz w:val="28"/>
          <w:szCs w:val="28"/>
        </w:rPr>
        <w:t xml:space="preserve"> является проректор по организации образовательной деятельности</w:t>
      </w:r>
      <w:r w:rsidR="0060189B" w:rsidRPr="00B0694A">
        <w:rPr>
          <w:rFonts w:ascii="Times New Roman" w:hAnsi="Times New Roman"/>
          <w:sz w:val="28"/>
          <w:szCs w:val="28"/>
        </w:rPr>
        <w:t>. В случае организации в Институте одноврем</w:t>
      </w:r>
      <w:r w:rsidR="00911036">
        <w:rPr>
          <w:rFonts w:ascii="Times New Roman" w:hAnsi="Times New Roman"/>
          <w:sz w:val="28"/>
          <w:szCs w:val="28"/>
        </w:rPr>
        <w:t xml:space="preserve">енно нескольких </w:t>
      </w:r>
      <w:r w:rsidR="0060189B" w:rsidRPr="00B0694A">
        <w:rPr>
          <w:rFonts w:ascii="Times New Roman" w:hAnsi="Times New Roman"/>
          <w:sz w:val="28"/>
          <w:szCs w:val="28"/>
        </w:rPr>
        <w:t xml:space="preserve">аттестационных комиссий заместителем председателя могут быть назначены </w:t>
      </w:r>
      <w:r w:rsidR="0060189B">
        <w:rPr>
          <w:rFonts w:ascii="Times New Roman" w:hAnsi="Times New Roman"/>
          <w:sz w:val="28"/>
          <w:szCs w:val="28"/>
        </w:rPr>
        <w:t>руководители соответствующих структурных подразделений</w:t>
      </w:r>
      <w:r w:rsidR="0060189B" w:rsidRPr="00B0694A">
        <w:rPr>
          <w:rFonts w:ascii="Times New Roman" w:hAnsi="Times New Roman"/>
          <w:sz w:val="28"/>
          <w:szCs w:val="28"/>
        </w:rPr>
        <w:t xml:space="preserve">. </w:t>
      </w:r>
    </w:p>
    <w:p w:rsidR="0060189B" w:rsidRDefault="0060189B" w:rsidP="00FD21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>Решения аттестационной комиссии принимаются на закрытых заседаниях простым большинством голосов членов комиссии. При равном числе голосов голос председателя является решающим. Решение комиссии сразу же доводится до слушателей и фиксируется в соответствующей отчетной документации.</w:t>
      </w:r>
    </w:p>
    <w:p w:rsidR="0060189B" w:rsidRPr="00B0694A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>Основные функции аттестационных комиссий:</w:t>
      </w:r>
    </w:p>
    <w:p w:rsidR="0060189B" w:rsidRPr="00B0694A" w:rsidRDefault="0060189B" w:rsidP="0060189B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4A">
        <w:rPr>
          <w:rFonts w:ascii="Times New Roman" w:hAnsi="Times New Roman"/>
          <w:sz w:val="28"/>
          <w:szCs w:val="28"/>
        </w:rPr>
        <w:t>комплексная оценка уровня знаний, профессиональной компетентности слушателей с учетом целей и задач обучения, вида дополнительной профессиональной программы, установленных требований к содержанию программы;</w:t>
      </w:r>
    </w:p>
    <w:p w:rsidR="0060189B" w:rsidRPr="00B0694A" w:rsidRDefault="0060189B" w:rsidP="0060189B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4A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B0694A">
        <w:rPr>
          <w:rFonts w:ascii="Times New Roman" w:hAnsi="Times New Roman"/>
          <w:sz w:val="28"/>
          <w:szCs w:val="28"/>
        </w:rPr>
        <w:t>уровня освоения программ повышения квалификации</w:t>
      </w:r>
      <w:proofErr w:type="gramEnd"/>
      <w:r w:rsidRPr="00B0694A">
        <w:rPr>
          <w:rFonts w:ascii="Times New Roman" w:hAnsi="Times New Roman"/>
          <w:sz w:val="28"/>
          <w:szCs w:val="28"/>
        </w:rPr>
        <w:t xml:space="preserve"> и программ профессиональной переподготовки и решение вопросов о выдаче слушателю удостоверения или диплома о профессиональной переподготовке;</w:t>
      </w:r>
    </w:p>
    <w:p w:rsidR="0060189B" w:rsidRDefault="0060189B" w:rsidP="00601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4A">
        <w:rPr>
          <w:rFonts w:ascii="Times New Roman" w:hAnsi="Times New Roman"/>
          <w:sz w:val="28"/>
          <w:szCs w:val="28"/>
        </w:rPr>
        <w:t xml:space="preserve">разработка рекомендаций по совершенствованию </w:t>
      </w:r>
      <w:proofErr w:type="gramStart"/>
      <w:r w:rsidRPr="00B0694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B0694A">
        <w:rPr>
          <w:rFonts w:ascii="Times New Roman" w:hAnsi="Times New Roman"/>
          <w:sz w:val="28"/>
          <w:szCs w:val="28"/>
        </w:rPr>
        <w:t xml:space="preserve"> слушателей по дополнительным профессиональным образовательным программам, форм и процедур текущего, промежуточного и итогового контроля.</w:t>
      </w:r>
    </w:p>
    <w:p w:rsidR="0060189B" w:rsidRPr="00302FFE" w:rsidRDefault="0060189B" w:rsidP="0060189B">
      <w:pPr>
        <w:pStyle w:val="a3"/>
        <w:numPr>
          <w:ilvl w:val="1"/>
          <w:numId w:val="1"/>
        </w:numPr>
        <w:tabs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</w:t>
      </w:r>
      <w:r w:rsidRPr="00302FFE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 xml:space="preserve">аттестационной комиссии по дополнительным профессиональным программам профессиональной переподготовки </w:t>
      </w:r>
      <w:r w:rsidRPr="00302FFE">
        <w:rPr>
          <w:rFonts w:ascii="Times New Roman" w:hAnsi="Times New Roman"/>
          <w:sz w:val="28"/>
          <w:szCs w:val="28"/>
        </w:rPr>
        <w:t>подписывается председателем и утверждается ректором Института (итоги работы комиссии предварительно заслушива</w:t>
      </w:r>
      <w:r>
        <w:rPr>
          <w:rFonts w:ascii="Times New Roman" w:hAnsi="Times New Roman"/>
          <w:sz w:val="28"/>
          <w:szCs w:val="28"/>
        </w:rPr>
        <w:t>ю</w:t>
      </w:r>
      <w:r w:rsidRPr="00302FFE">
        <w:rPr>
          <w:rFonts w:ascii="Times New Roman" w:hAnsi="Times New Roman"/>
          <w:sz w:val="28"/>
          <w:szCs w:val="28"/>
        </w:rPr>
        <w:t>тся на Ученом совете).</w:t>
      </w:r>
    </w:p>
    <w:p w:rsidR="0060189B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>Аттестационные комиссии руководствуются в своей деятельности настоящим Положением, учебно-методической документацией Института.</w:t>
      </w:r>
    </w:p>
    <w:p w:rsidR="0060189B" w:rsidRPr="00B0694A" w:rsidRDefault="0060189B" w:rsidP="0060189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lastRenderedPageBreak/>
        <w:t>Во время экзамена и зачета слушатели могут пользоваться учебными программами, а также, с разрешения экзаменатора (экзаменационной комиссии), справочной литературой и другими пособиями. Допустима повторная сдача зачета или экзамена с целью получения положительной оценки.</w:t>
      </w:r>
    </w:p>
    <w:p w:rsidR="0060189B" w:rsidRPr="008328A7" w:rsidRDefault="0060189B" w:rsidP="0060189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28A7">
        <w:rPr>
          <w:rFonts w:ascii="Times New Roman" w:hAnsi="Times New Roman"/>
          <w:sz w:val="28"/>
          <w:szCs w:val="28"/>
        </w:rPr>
        <w:t>Программы итоговых экзаменов по отдельным дисциплинам, итоговым междисциплинарным экзаменам разрабатываются в соответствующем структурном подразделении</w:t>
      </w:r>
      <w:r>
        <w:rPr>
          <w:rFonts w:ascii="Times New Roman" w:hAnsi="Times New Roman"/>
          <w:sz w:val="28"/>
          <w:szCs w:val="28"/>
        </w:rPr>
        <w:t>,</w:t>
      </w:r>
      <w:r w:rsidRPr="008328A7">
        <w:rPr>
          <w:rFonts w:ascii="Times New Roman" w:hAnsi="Times New Roman"/>
          <w:sz w:val="28"/>
          <w:szCs w:val="28"/>
        </w:rPr>
        <w:t xml:space="preserve"> обсуждаются и утверждаются на заседании Научно-методического совета и подписываются проректором по организации образовательной деятельности.</w:t>
      </w:r>
    </w:p>
    <w:p w:rsidR="0060189B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25B1">
        <w:rPr>
          <w:rFonts w:ascii="Times New Roman" w:hAnsi="Times New Roman"/>
          <w:sz w:val="28"/>
          <w:szCs w:val="28"/>
        </w:rPr>
        <w:t>Тематика выпускных аттестационных, курсовых и творческих работ разрабатывается на профильных (выпускающих) кафедрах, центрах</w:t>
      </w:r>
      <w:r>
        <w:rPr>
          <w:rFonts w:ascii="Times New Roman" w:hAnsi="Times New Roman"/>
          <w:sz w:val="28"/>
          <w:szCs w:val="28"/>
        </w:rPr>
        <w:t>,</w:t>
      </w:r>
      <w:r w:rsidRPr="008525B1">
        <w:rPr>
          <w:rFonts w:ascii="Times New Roman" w:hAnsi="Times New Roman"/>
          <w:sz w:val="28"/>
          <w:szCs w:val="28"/>
        </w:rPr>
        <w:t xml:space="preserve"> утверждается на заседании Научно-методического совета и ежегодно обновляется на 20 – 30%. </w:t>
      </w:r>
    </w:p>
    <w:p w:rsidR="0060189B" w:rsidRPr="008525B1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25B1">
        <w:rPr>
          <w:rFonts w:ascii="Times New Roman" w:hAnsi="Times New Roman"/>
          <w:sz w:val="28"/>
          <w:szCs w:val="28"/>
        </w:rPr>
        <w:t>Требования к содержанию аттестационных работ, процедуре их подготовки, оформлению, защите и хранению определяются соответствующими рекомендациями.</w:t>
      </w:r>
    </w:p>
    <w:p w:rsidR="0060189B" w:rsidRPr="00B0694A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 xml:space="preserve">Слушателю курсов повышения квалификации предоставляется право выбора темы итоговой (творческой) работы или возможность предложить свою тему с обоснованием целесообразности ее разработки. Тематика аттестационных работ может быть предложена руководителями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B0694A">
        <w:rPr>
          <w:rFonts w:ascii="Times New Roman" w:hAnsi="Times New Roman"/>
          <w:sz w:val="28"/>
          <w:szCs w:val="28"/>
        </w:rPr>
        <w:t xml:space="preserve"> организаций, учреждений, направляющих слушателей на обучение. Для подготовки аттестационной работы каждому слушателю назначается на</w:t>
      </w:r>
      <w:r w:rsidR="00FD21D3">
        <w:rPr>
          <w:rFonts w:ascii="Times New Roman" w:hAnsi="Times New Roman"/>
          <w:sz w:val="28"/>
          <w:szCs w:val="28"/>
        </w:rPr>
        <w:t>учный руководитель</w:t>
      </w:r>
      <w:r w:rsidRPr="00B0694A">
        <w:rPr>
          <w:rFonts w:ascii="Times New Roman" w:hAnsi="Times New Roman"/>
          <w:sz w:val="28"/>
          <w:szCs w:val="28"/>
        </w:rPr>
        <w:t>.</w:t>
      </w:r>
    </w:p>
    <w:p w:rsidR="0060189B" w:rsidRPr="00B0694A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 xml:space="preserve">Выпускные </w:t>
      </w:r>
      <w:r>
        <w:rPr>
          <w:rFonts w:ascii="Times New Roman" w:hAnsi="Times New Roman"/>
          <w:sz w:val="28"/>
          <w:szCs w:val="28"/>
        </w:rPr>
        <w:t>аттестационные работы</w:t>
      </w:r>
      <w:r w:rsidRPr="00B0694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дополнительным профессиональным </w:t>
      </w:r>
      <w:r w:rsidRPr="00B0694A">
        <w:rPr>
          <w:rFonts w:ascii="Times New Roman" w:hAnsi="Times New Roman"/>
          <w:sz w:val="28"/>
          <w:szCs w:val="28"/>
        </w:rPr>
        <w:t>программам профессиональной переподготовки подлежат рецензированию</w:t>
      </w:r>
      <w:r>
        <w:rPr>
          <w:rFonts w:ascii="Times New Roman" w:hAnsi="Times New Roman"/>
          <w:sz w:val="28"/>
          <w:szCs w:val="28"/>
        </w:rPr>
        <w:t xml:space="preserve"> (внутреннему и внешнему)</w:t>
      </w:r>
      <w:r w:rsidRPr="00B0694A">
        <w:rPr>
          <w:rFonts w:ascii="Times New Roman" w:hAnsi="Times New Roman"/>
          <w:sz w:val="28"/>
          <w:szCs w:val="28"/>
        </w:rPr>
        <w:t xml:space="preserve"> и при условии положительной рецензии защищаются перед аттестационной комиссией. Допуском</w:t>
      </w:r>
      <w:r>
        <w:rPr>
          <w:rFonts w:ascii="Times New Roman" w:hAnsi="Times New Roman"/>
          <w:sz w:val="28"/>
          <w:szCs w:val="28"/>
        </w:rPr>
        <w:t xml:space="preserve"> к защите выпускной аттестационной</w:t>
      </w:r>
      <w:r w:rsidRPr="00B0694A">
        <w:rPr>
          <w:rFonts w:ascii="Times New Roman" w:hAnsi="Times New Roman"/>
          <w:sz w:val="28"/>
          <w:szCs w:val="28"/>
        </w:rPr>
        <w:t xml:space="preserve"> работы перед аттестационной комиссией служит, как правило, виза научного руководителя</w:t>
      </w:r>
      <w:r w:rsidR="00FD21D3">
        <w:rPr>
          <w:rFonts w:ascii="Times New Roman" w:hAnsi="Times New Roman"/>
          <w:sz w:val="28"/>
          <w:szCs w:val="28"/>
        </w:rPr>
        <w:t>.</w:t>
      </w:r>
    </w:p>
    <w:p w:rsidR="0060189B" w:rsidRPr="00B0694A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>Формы, условия и программы контрольных и аттестационных испытаний, тематика творческих работ доводится до слушателей своевременно (согласно срокам, установленным</w:t>
      </w:r>
      <w:r>
        <w:rPr>
          <w:rFonts w:ascii="Times New Roman" w:hAnsi="Times New Roman"/>
          <w:sz w:val="28"/>
          <w:szCs w:val="28"/>
        </w:rPr>
        <w:t>и</w:t>
      </w:r>
      <w:r w:rsidRPr="00B0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учебными</w:t>
      </w:r>
      <w:r w:rsidRPr="00B0694A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>ми</w:t>
      </w:r>
      <w:r w:rsidRPr="00B0694A">
        <w:rPr>
          <w:rFonts w:ascii="Times New Roman" w:hAnsi="Times New Roman"/>
          <w:sz w:val="28"/>
          <w:szCs w:val="28"/>
        </w:rPr>
        <w:t xml:space="preserve">, соответствующих рекомендаций). Программы экзаменов итоговой аттестации в системе повышения квалификации доводятся до слушателей не менее чем за </w:t>
      </w:r>
      <w:r>
        <w:rPr>
          <w:rFonts w:ascii="Times New Roman" w:hAnsi="Times New Roman"/>
          <w:sz w:val="28"/>
          <w:szCs w:val="28"/>
        </w:rPr>
        <w:t>2 дня</w:t>
      </w:r>
      <w:r w:rsidRPr="00B0694A">
        <w:rPr>
          <w:rFonts w:ascii="Times New Roman" w:hAnsi="Times New Roman"/>
          <w:sz w:val="28"/>
          <w:szCs w:val="28"/>
        </w:rPr>
        <w:t xml:space="preserve"> до их проведения, в системе профессиональной переподготовки – не менее чем за 3 месяца.</w:t>
      </w:r>
    </w:p>
    <w:p w:rsidR="0060189B" w:rsidRPr="00B0694A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 xml:space="preserve">Слушателям создаются необходимые условия для подготовки к итоговой аттестации, включая проведение консультаций, возможность работать с библиотечными фондами, </w:t>
      </w:r>
      <w:proofErr w:type="spellStart"/>
      <w:r w:rsidRPr="00B0694A">
        <w:rPr>
          <w:rFonts w:ascii="Times New Roman" w:hAnsi="Times New Roman"/>
          <w:sz w:val="28"/>
          <w:szCs w:val="28"/>
        </w:rPr>
        <w:t>медиаресурсами</w:t>
      </w:r>
      <w:proofErr w:type="spellEnd"/>
      <w:r w:rsidRPr="00B0694A">
        <w:rPr>
          <w:rFonts w:ascii="Times New Roman" w:hAnsi="Times New Roman"/>
          <w:sz w:val="28"/>
          <w:szCs w:val="28"/>
        </w:rPr>
        <w:t xml:space="preserve"> и т.д.</w:t>
      </w:r>
    </w:p>
    <w:p w:rsidR="0060189B" w:rsidRPr="00B0694A" w:rsidRDefault="0060189B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94A">
        <w:rPr>
          <w:rFonts w:ascii="Times New Roman" w:hAnsi="Times New Roman"/>
          <w:sz w:val="28"/>
          <w:szCs w:val="28"/>
        </w:rPr>
        <w:t xml:space="preserve">Пересдача неудовлетворительной оценки по одному и тому же зачету или экзамену допускается не более двух раз. При этом для </w:t>
      </w:r>
      <w:r w:rsidR="00FD21D3">
        <w:rPr>
          <w:rFonts w:ascii="Times New Roman" w:hAnsi="Times New Roman"/>
          <w:sz w:val="28"/>
          <w:szCs w:val="28"/>
        </w:rPr>
        <w:t>повторного прохождения испытания</w:t>
      </w:r>
      <w:r w:rsidRPr="00B0694A">
        <w:rPr>
          <w:rFonts w:ascii="Times New Roman" w:hAnsi="Times New Roman"/>
          <w:sz w:val="28"/>
          <w:szCs w:val="28"/>
        </w:rPr>
        <w:t xml:space="preserve"> проректор по </w:t>
      </w:r>
      <w:r>
        <w:rPr>
          <w:rFonts w:ascii="Times New Roman" w:hAnsi="Times New Roman"/>
          <w:sz w:val="28"/>
          <w:szCs w:val="28"/>
        </w:rPr>
        <w:t>организации образовательной деятельности</w:t>
      </w:r>
      <w:r w:rsidRPr="00B0694A">
        <w:rPr>
          <w:rFonts w:ascii="Times New Roman" w:hAnsi="Times New Roman"/>
          <w:sz w:val="28"/>
          <w:szCs w:val="28"/>
        </w:rPr>
        <w:t>, по согласованию с зав.</w:t>
      </w:r>
      <w:r w:rsidR="003844F5">
        <w:rPr>
          <w:rFonts w:ascii="Times New Roman" w:hAnsi="Times New Roman"/>
          <w:sz w:val="28"/>
          <w:szCs w:val="28"/>
        </w:rPr>
        <w:t xml:space="preserve"> </w:t>
      </w:r>
      <w:r w:rsidRPr="00B0694A">
        <w:rPr>
          <w:rFonts w:ascii="Times New Roman" w:hAnsi="Times New Roman"/>
          <w:sz w:val="28"/>
          <w:szCs w:val="28"/>
        </w:rPr>
        <w:t>кафедрой,</w:t>
      </w:r>
      <w:r w:rsidR="00FD21D3">
        <w:rPr>
          <w:rFonts w:ascii="Times New Roman" w:hAnsi="Times New Roman"/>
          <w:sz w:val="28"/>
          <w:szCs w:val="28"/>
        </w:rPr>
        <w:t xml:space="preserve"> руководителем центра</w:t>
      </w:r>
      <w:r w:rsidRPr="00B0694A">
        <w:rPr>
          <w:rFonts w:ascii="Times New Roman" w:hAnsi="Times New Roman"/>
          <w:sz w:val="28"/>
          <w:szCs w:val="28"/>
        </w:rPr>
        <w:t xml:space="preserve"> </w:t>
      </w:r>
      <w:r w:rsidRPr="00B0694A">
        <w:rPr>
          <w:rFonts w:ascii="Times New Roman" w:hAnsi="Times New Roman"/>
          <w:sz w:val="28"/>
          <w:szCs w:val="28"/>
        </w:rPr>
        <w:lastRenderedPageBreak/>
        <w:t>назначает комиссию. Оцен</w:t>
      </w:r>
      <w:r w:rsidR="00911036">
        <w:rPr>
          <w:rFonts w:ascii="Times New Roman" w:hAnsi="Times New Roman"/>
          <w:sz w:val="28"/>
          <w:szCs w:val="28"/>
        </w:rPr>
        <w:t xml:space="preserve">ка </w:t>
      </w:r>
      <w:r w:rsidR="00FD21D3">
        <w:rPr>
          <w:rFonts w:ascii="Times New Roman" w:hAnsi="Times New Roman"/>
          <w:sz w:val="28"/>
          <w:szCs w:val="28"/>
        </w:rPr>
        <w:t>знаний</w:t>
      </w:r>
      <w:r w:rsidR="009779F2">
        <w:rPr>
          <w:rFonts w:ascii="Times New Roman" w:hAnsi="Times New Roman"/>
          <w:sz w:val="28"/>
          <w:szCs w:val="28"/>
        </w:rPr>
        <w:t xml:space="preserve"> </w:t>
      </w:r>
      <w:r w:rsidRPr="00B0694A">
        <w:rPr>
          <w:rFonts w:ascii="Times New Roman" w:hAnsi="Times New Roman"/>
          <w:sz w:val="28"/>
          <w:szCs w:val="28"/>
        </w:rPr>
        <w:t>слушателя комиссией является окончательной и пересдаче не подлежит.</w:t>
      </w:r>
    </w:p>
    <w:p w:rsidR="0060189B" w:rsidRPr="00B0694A" w:rsidRDefault="00FD21D3" w:rsidP="0060189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189B" w:rsidRPr="00B0694A">
        <w:rPr>
          <w:rFonts w:ascii="Times New Roman" w:hAnsi="Times New Roman"/>
          <w:sz w:val="28"/>
          <w:szCs w:val="28"/>
        </w:rPr>
        <w:t>лушатели:</w:t>
      </w:r>
    </w:p>
    <w:p w:rsidR="0060189B" w:rsidRPr="00B0694A" w:rsidRDefault="0060189B" w:rsidP="00601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4A">
        <w:rPr>
          <w:rFonts w:ascii="Times New Roman" w:hAnsi="Times New Roman"/>
          <w:sz w:val="28"/>
          <w:szCs w:val="28"/>
        </w:rPr>
        <w:t>не сдавшие зачеты и экзамены по трем и более дисциплинам без уважительных причин;</w:t>
      </w:r>
    </w:p>
    <w:p w:rsidR="0060189B" w:rsidRPr="00B0694A" w:rsidRDefault="0060189B" w:rsidP="00601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4A">
        <w:rPr>
          <w:rFonts w:ascii="Times New Roman" w:hAnsi="Times New Roman"/>
          <w:sz w:val="28"/>
          <w:szCs w:val="28"/>
        </w:rPr>
        <w:t>не выполнившие без уважительных причин учебную программу или получившие неудовлетворительную оценку при защите курсовой работы;</w:t>
      </w:r>
    </w:p>
    <w:p w:rsidR="0060189B" w:rsidRDefault="0060189B" w:rsidP="00601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4A">
        <w:rPr>
          <w:rFonts w:ascii="Times New Roman" w:hAnsi="Times New Roman"/>
          <w:sz w:val="28"/>
          <w:szCs w:val="28"/>
        </w:rPr>
        <w:t xml:space="preserve">досрочно </w:t>
      </w:r>
      <w:proofErr w:type="gramStart"/>
      <w:r w:rsidRPr="00B0694A">
        <w:rPr>
          <w:rFonts w:ascii="Times New Roman" w:hAnsi="Times New Roman"/>
          <w:sz w:val="28"/>
          <w:szCs w:val="28"/>
        </w:rPr>
        <w:t>прекратившие</w:t>
      </w:r>
      <w:proofErr w:type="gramEnd"/>
      <w:r w:rsidRPr="00B0694A">
        <w:rPr>
          <w:rFonts w:ascii="Times New Roman" w:hAnsi="Times New Roman"/>
          <w:sz w:val="28"/>
          <w:szCs w:val="28"/>
        </w:rPr>
        <w:t xml:space="preserve"> о</w:t>
      </w:r>
      <w:r w:rsidR="00FD21D3">
        <w:rPr>
          <w:rFonts w:ascii="Times New Roman" w:hAnsi="Times New Roman"/>
          <w:sz w:val="28"/>
          <w:szCs w:val="28"/>
        </w:rPr>
        <w:t xml:space="preserve">бучение по собственному желанию </w:t>
      </w:r>
    </w:p>
    <w:p w:rsidR="00FD21D3" w:rsidRPr="00B0694A" w:rsidRDefault="00FD21D3" w:rsidP="00601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Отчисляются из Института приказом ректора по представлению профильной кафедры, центра.</w:t>
      </w:r>
    </w:p>
    <w:p w:rsidR="0060189B" w:rsidRPr="009860A2" w:rsidRDefault="0060189B" w:rsidP="0060189B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1290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60189B" w:rsidRDefault="0060189B" w:rsidP="0060189B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60189B" w:rsidRDefault="0060189B" w:rsidP="006018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CF5" w:rsidRDefault="009A3CF5" w:rsidP="0060189B">
      <w:pPr>
        <w:jc w:val="both"/>
      </w:pPr>
    </w:p>
    <w:sectPr w:rsidR="009A3C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F4" w:rsidRDefault="007C15F4" w:rsidP="003844F5">
      <w:pPr>
        <w:spacing w:after="0" w:line="240" w:lineRule="auto"/>
      </w:pPr>
      <w:r>
        <w:separator/>
      </w:r>
    </w:p>
  </w:endnote>
  <w:endnote w:type="continuationSeparator" w:id="0">
    <w:p w:rsidR="007C15F4" w:rsidRDefault="007C15F4" w:rsidP="0038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8760"/>
      <w:docPartObj>
        <w:docPartGallery w:val="Page Numbers (Bottom of Page)"/>
        <w:docPartUnique/>
      </w:docPartObj>
    </w:sdtPr>
    <w:sdtEndPr/>
    <w:sdtContent>
      <w:p w:rsidR="003844F5" w:rsidRDefault="003844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40">
          <w:rPr>
            <w:noProof/>
          </w:rPr>
          <w:t>6</w:t>
        </w:r>
        <w:r>
          <w:fldChar w:fldCharType="end"/>
        </w:r>
      </w:p>
    </w:sdtContent>
  </w:sdt>
  <w:p w:rsidR="003844F5" w:rsidRDefault="00384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F4" w:rsidRDefault="007C15F4" w:rsidP="003844F5">
      <w:pPr>
        <w:spacing w:after="0" w:line="240" w:lineRule="auto"/>
      </w:pPr>
      <w:r>
        <w:separator/>
      </w:r>
    </w:p>
  </w:footnote>
  <w:footnote w:type="continuationSeparator" w:id="0">
    <w:p w:rsidR="007C15F4" w:rsidRDefault="007C15F4" w:rsidP="0038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B0B"/>
    <w:multiLevelType w:val="multilevel"/>
    <w:tmpl w:val="6ECCE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1"/>
    <w:rsid w:val="00114840"/>
    <w:rsid w:val="00131814"/>
    <w:rsid w:val="00373BE7"/>
    <w:rsid w:val="003844F5"/>
    <w:rsid w:val="003978F1"/>
    <w:rsid w:val="003F57F1"/>
    <w:rsid w:val="004F0BCF"/>
    <w:rsid w:val="005B4003"/>
    <w:rsid w:val="0060189B"/>
    <w:rsid w:val="00664713"/>
    <w:rsid w:val="006E590D"/>
    <w:rsid w:val="007C15F4"/>
    <w:rsid w:val="00870507"/>
    <w:rsid w:val="008B22F3"/>
    <w:rsid w:val="00911036"/>
    <w:rsid w:val="00964E8D"/>
    <w:rsid w:val="009779F2"/>
    <w:rsid w:val="009A3CF5"/>
    <w:rsid w:val="00B51134"/>
    <w:rsid w:val="00BC52E3"/>
    <w:rsid w:val="00BF2071"/>
    <w:rsid w:val="00CB320F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4F5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8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4F5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4F5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8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4F5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4923B0-ABC8-4DA5-85EC-F0F8835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Marhaeva</cp:lastModifiedBy>
  <cp:revision>12</cp:revision>
  <dcterms:created xsi:type="dcterms:W3CDTF">2014-04-10T07:44:00Z</dcterms:created>
  <dcterms:modified xsi:type="dcterms:W3CDTF">2016-01-15T02:06:00Z</dcterms:modified>
</cp:coreProperties>
</file>