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F3" w:rsidRPr="004D56F3" w:rsidRDefault="004D56F3" w:rsidP="004D56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F3">
        <w:rPr>
          <w:rFonts w:ascii="Times New Roman" w:hAnsi="Times New Roman" w:cs="Times New Roman"/>
          <w:b/>
          <w:sz w:val="24"/>
          <w:szCs w:val="24"/>
        </w:rPr>
        <w:t>НПК «УМК по истории России как инструмент реализации ФГОС И Историко-культурного стандарта (на примере УМК «История России» - «ДРОФА»)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717"/>
        <w:gridCol w:w="3969"/>
        <w:gridCol w:w="4252"/>
      </w:tblGrid>
      <w:tr w:rsidR="0025598E" w:rsidTr="0025598E">
        <w:tc>
          <w:tcPr>
            <w:tcW w:w="9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4D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день – 1 марта </w:t>
            </w:r>
            <w:bookmarkStart w:id="0" w:name="_GoBack"/>
            <w:bookmarkEnd w:id="0"/>
          </w:p>
          <w:p w:rsidR="0025598E" w:rsidRDefault="00255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– открытые уроки</w:t>
            </w:r>
          </w:p>
        </w:tc>
      </w:tr>
      <w:tr w:rsidR="0025598E" w:rsidTr="0025598E"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09:00-11:00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Хантаев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Иван Григорьевич</w:t>
            </w:r>
            <w:r>
              <w:rPr>
                <w:rFonts w:ascii="Times New Roman" w:hAnsi="Times New Roman" w:cs="Times New Roman"/>
              </w:rPr>
              <w:t>, учитель истории и обществознания МАОУ «</w:t>
            </w:r>
            <w:proofErr w:type="spellStart"/>
            <w:r>
              <w:rPr>
                <w:rFonts w:ascii="Times New Roman" w:hAnsi="Times New Roman" w:cs="Times New Roman"/>
              </w:rPr>
              <w:t>Лингвинистическая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 № 3».</w:t>
            </w:r>
          </w:p>
          <w:p w:rsidR="0025598E" w:rsidRDefault="002559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Общественный строй Древней Руси</w:t>
            </w:r>
            <w:r>
              <w:rPr>
                <w:rFonts w:ascii="Times New Roman" w:hAnsi="Times New Roman" w:cs="Times New Roman"/>
              </w:rPr>
              <w:t xml:space="preserve">» - 6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Лушина Валентина Дмитриевна</w:t>
            </w:r>
            <w:r>
              <w:rPr>
                <w:rFonts w:ascii="Times New Roman" w:hAnsi="Times New Roman" w:cs="Times New Roman"/>
              </w:rPr>
              <w:t>, учитель истории и права высшей категории МАОУ «Гимназия № 14», победитель конкурса ПНПО «Лучшие учителя России» (2007, 2012), Почётный работник общего образования РФ.</w:t>
            </w:r>
          </w:p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Древнерусская культура</w:t>
            </w:r>
            <w:r>
              <w:rPr>
                <w:rFonts w:ascii="Times New Roman" w:hAnsi="Times New Roman" w:cs="Times New Roman"/>
              </w:rPr>
              <w:t xml:space="preserve">» - 6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598E" w:rsidTr="0025598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98E" w:rsidRDefault="0025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Гожинова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Маргарита Фёдоровна</w:t>
            </w:r>
            <w:r>
              <w:rPr>
                <w:rFonts w:ascii="Times New Roman" w:hAnsi="Times New Roman" w:cs="Times New Roman"/>
              </w:rPr>
              <w:t>, учитель истории и обществознания высшей категории МАОУ «Гимназия № 33», Почётный работник общего образования РФ.</w:t>
            </w:r>
          </w:p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Образование Древнерусского государства. Первые князья</w:t>
            </w:r>
            <w:r>
              <w:rPr>
                <w:rFonts w:ascii="Times New Roman" w:hAnsi="Times New Roman" w:cs="Times New Roman"/>
              </w:rPr>
              <w:t xml:space="preserve">» - 6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Давыдова Ирина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Дашиевна</w:t>
            </w:r>
            <w:proofErr w:type="spellEnd"/>
            <w:r>
              <w:rPr>
                <w:rFonts w:ascii="Times New Roman" w:hAnsi="Times New Roman" w:cs="Times New Roman"/>
              </w:rPr>
              <w:t>, учитель истории и обществознания высшей категории МАОУ «Гимназия № 33».</w:t>
            </w:r>
          </w:p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Бунташный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век</w:t>
            </w:r>
            <w:r>
              <w:rPr>
                <w:rFonts w:ascii="Times New Roman" w:hAnsi="Times New Roman" w:cs="Times New Roman"/>
              </w:rPr>
              <w:t xml:space="preserve">» - 7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598E" w:rsidTr="0025598E">
        <w:trPr>
          <w:trHeight w:val="19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98E" w:rsidRDefault="0025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Уварова Наталья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Борисовна</w:t>
            </w:r>
            <w:r>
              <w:rPr>
                <w:rFonts w:ascii="Times New Roman" w:hAnsi="Times New Roman" w:cs="Times New Roman"/>
              </w:rPr>
              <w:t>, учитель истории и обществознания высшей категории МАОУ «СОШ № 65 имени Г.С. Асеева», Почётный работник общего образования РФ.</w:t>
            </w:r>
          </w:p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Православная церковь в Древней Руси</w:t>
            </w:r>
            <w:r>
              <w:rPr>
                <w:rFonts w:ascii="Times New Roman" w:hAnsi="Times New Roman" w:cs="Times New Roman"/>
              </w:rPr>
              <w:t xml:space="preserve">» - 6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Сергеевна, </w:t>
            </w:r>
            <w:r>
              <w:rPr>
                <w:rFonts w:ascii="Times New Roman" w:hAnsi="Times New Roman" w:cs="Times New Roman"/>
              </w:rPr>
              <w:t>учитель первой категории МАОУ «СОШ № 65 имени Г.С. Асеева».</w:t>
            </w:r>
          </w:p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 xml:space="preserve">Общественная мысль и общественное движение  в России во второй четверти </w:t>
            </w:r>
            <w:r>
              <w:rPr>
                <w:rFonts w:ascii="Times New Roman" w:hAnsi="Times New Roman" w:cs="Times New Roman"/>
                <w:b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</w:rPr>
              <w:t xml:space="preserve"> в.» - </w:t>
            </w: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5598E" w:rsidRDefault="002559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598E" w:rsidTr="0025598E">
        <w:trPr>
          <w:trHeight w:val="16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98E" w:rsidRDefault="0025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Нина Аркадьевна</w:t>
            </w:r>
            <w:r>
              <w:rPr>
                <w:rFonts w:ascii="Times New Roman" w:hAnsi="Times New Roman" w:cs="Times New Roman"/>
              </w:rPr>
              <w:t>, учитель истории высшей категории МАОУ «СОШ № 7».</w:t>
            </w:r>
          </w:p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Начало Удельного периода. Княжества Южной Руси</w:t>
            </w:r>
            <w:r>
              <w:rPr>
                <w:rFonts w:ascii="Times New Roman" w:hAnsi="Times New Roman" w:cs="Times New Roman"/>
              </w:rPr>
              <w:t xml:space="preserve">» - 6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Балуева Любовь Николаевна</w:t>
            </w:r>
            <w:r>
              <w:rPr>
                <w:rFonts w:ascii="Times New Roman" w:hAnsi="Times New Roman" w:cs="Times New Roman"/>
              </w:rPr>
              <w:t>, учитель истории и обществознания первой категории, ветеран педагогического труда МАОУ «Лицей № 27».</w:t>
            </w:r>
          </w:p>
          <w:p w:rsidR="0025598E" w:rsidRDefault="00255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Общественный строй Древней Руси</w:t>
            </w:r>
            <w:r>
              <w:rPr>
                <w:rFonts w:ascii="Times New Roman" w:hAnsi="Times New Roman" w:cs="Times New Roman"/>
              </w:rPr>
              <w:t xml:space="preserve">» - 6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598E" w:rsidTr="0025598E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11:20-12:00</w:t>
            </w:r>
          </w:p>
        </w:tc>
        <w:tc>
          <w:tcPr>
            <w:tcW w:w="82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Круглый стол «Проблемы преподавания истории России в условиях введения Историко-культурного стандарта и новых учебников».</w:t>
            </w:r>
          </w:p>
        </w:tc>
      </w:tr>
      <w:tr w:rsidR="0025598E" w:rsidTr="0025598E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82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в столовой в школе</w:t>
            </w:r>
          </w:p>
        </w:tc>
      </w:tr>
      <w:tr w:rsidR="0025598E" w:rsidTr="0025598E">
        <w:tc>
          <w:tcPr>
            <w:tcW w:w="9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 - лекции</w:t>
            </w:r>
          </w:p>
        </w:tc>
      </w:tr>
      <w:tr w:rsidR="0025598E" w:rsidTr="0025598E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14.00-14:40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«Историко-антропологический подход к изучению истории России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Ляшенко Леонид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профессор кафедры Истории России Московского Педагогического Государственного Университета, Член Союза писателей России, действительный член Петровской академии наук и искусств, соавтор  УМК «История России».</w:t>
            </w:r>
          </w:p>
        </w:tc>
      </w:tr>
      <w:tr w:rsidR="0025598E" w:rsidTr="0025598E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14:40-15:20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«Трудные вопросы» истории России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 Игорь Львович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заведующий кафедрой Отечественной истории  Института гуманитарных наук МГПУ, соавтор УМК «История России».</w:t>
            </w:r>
          </w:p>
        </w:tc>
      </w:tr>
      <w:tr w:rsidR="0025598E" w:rsidTr="0025598E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15:20-16:00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«Методические аспекты подготовки к ЕГЭ по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Энвер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Нажмутинович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методики преподавания истории, политологии и права факультета истории, политологии и права Московского государственного областного университета, Главный редактор журнала «Преподавание истории в школе».</w:t>
            </w:r>
          </w:p>
        </w:tc>
      </w:tr>
      <w:tr w:rsidR="0025598E" w:rsidTr="0025598E">
        <w:trPr>
          <w:trHeight w:val="559"/>
        </w:trPr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82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98E" w:rsidRDefault="00255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Пленум</w:t>
            </w:r>
          </w:p>
          <w:p w:rsidR="0025598E" w:rsidRDefault="0025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микрофон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676433" w:rsidRDefault="00676433"/>
    <w:sectPr w:rsidR="00676433" w:rsidSect="0025598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8E"/>
    <w:rsid w:val="00167877"/>
    <w:rsid w:val="0025598E"/>
    <w:rsid w:val="004D56F3"/>
    <w:rsid w:val="0067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8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8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2017-03-02T07:23:00Z</dcterms:created>
  <dcterms:modified xsi:type="dcterms:W3CDTF">2017-03-02T07:36:00Z</dcterms:modified>
</cp:coreProperties>
</file>