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3E" w:rsidRDefault="00493F3E" w:rsidP="00493F3E">
      <w:pPr>
        <w:jc w:val="center"/>
        <w:rPr>
          <w:b/>
        </w:rPr>
      </w:pPr>
      <w:r w:rsidRPr="00C525FC">
        <w:rPr>
          <w:b/>
        </w:rPr>
        <w:t>УЧЕБНЫЙ ПЛАН на 288 час.</w:t>
      </w:r>
    </w:p>
    <w:p w:rsidR="00493F3E" w:rsidRDefault="00493F3E" w:rsidP="00493F3E">
      <w:pPr>
        <w:jc w:val="center"/>
        <w:rPr>
          <w:b/>
        </w:rPr>
      </w:pPr>
      <w:r>
        <w:rPr>
          <w:b/>
        </w:rPr>
        <w:t>дополнительной профессиональной программы профессиональной переподготовки</w:t>
      </w:r>
    </w:p>
    <w:p w:rsidR="00493F3E" w:rsidRPr="00C525FC" w:rsidRDefault="00493F3E" w:rsidP="00493F3E">
      <w:pPr>
        <w:jc w:val="center"/>
        <w:rPr>
          <w:b/>
        </w:rPr>
      </w:pPr>
      <w:r>
        <w:rPr>
          <w:b/>
        </w:rPr>
        <w:t>«Педагогическая деятельность в образовании»</w:t>
      </w:r>
    </w:p>
    <w:p w:rsidR="00493F3E" w:rsidRPr="00C525FC" w:rsidRDefault="00493F3E" w:rsidP="00493F3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53"/>
        <w:gridCol w:w="998"/>
        <w:gridCol w:w="781"/>
        <w:gridCol w:w="71"/>
        <w:gridCol w:w="1134"/>
        <w:gridCol w:w="1346"/>
        <w:gridCol w:w="1313"/>
      </w:tblGrid>
      <w:tr w:rsidR="00493F3E" w:rsidRPr="00C525FC" w:rsidTr="00041F68">
        <w:trPr>
          <w:trHeight w:val="297"/>
        </w:trPr>
        <w:tc>
          <w:tcPr>
            <w:tcW w:w="675" w:type="dxa"/>
            <w:vMerge w:val="restart"/>
            <w:hideMark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№</w:t>
            </w:r>
          </w:p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253" w:type="dxa"/>
            <w:vMerge w:val="restart"/>
            <w:hideMark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Наименование разделов и дисциплин</w:t>
            </w:r>
          </w:p>
        </w:tc>
        <w:tc>
          <w:tcPr>
            <w:tcW w:w="998" w:type="dxa"/>
            <w:vMerge w:val="restart"/>
            <w:hideMark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 Всего час.</w:t>
            </w:r>
          </w:p>
        </w:tc>
        <w:tc>
          <w:tcPr>
            <w:tcW w:w="3332" w:type="dxa"/>
            <w:gridSpan w:val="4"/>
            <w:hideMark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313" w:type="dxa"/>
            <w:vMerge w:val="restart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493F3E" w:rsidRPr="00C525FC" w:rsidTr="00041F68">
        <w:trPr>
          <w:trHeight w:val="723"/>
        </w:trPr>
        <w:tc>
          <w:tcPr>
            <w:tcW w:w="675" w:type="dxa"/>
            <w:vMerge/>
            <w:hideMark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</w:p>
        </w:tc>
        <w:tc>
          <w:tcPr>
            <w:tcW w:w="3253" w:type="dxa"/>
            <w:vMerge/>
            <w:hideMark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  <w:vMerge/>
            <w:hideMark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hideMark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Лек-</w:t>
            </w:r>
            <w:proofErr w:type="spellStart"/>
            <w:r w:rsidRPr="00C525FC">
              <w:rPr>
                <w:color w:val="242021"/>
                <w:sz w:val="22"/>
                <w:szCs w:val="22"/>
                <w:lang w:eastAsia="ru-RU"/>
              </w:rPr>
              <w:t>ции</w:t>
            </w:r>
            <w:proofErr w:type="spellEnd"/>
          </w:p>
        </w:tc>
        <w:tc>
          <w:tcPr>
            <w:tcW w:w="1205" w:type="dxa"/>
            <w:gridSpan w:val="2"/>
            <w:hideMark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proofErr w:type="spellStart"/>
            <w:r w:rsidRPr="00C525FC">
              <w:rPr>
                <w:color w:val="242021"/>
                <w:sz w:val="22"/>
                <w:szCs w:val="22"/>
                <w:lang w:eastAsia="ru-RU"/>
              </w:rPr>
              <w:t>Практи-ческие</w:t>
            </w:r>
            <w:proofErr w:type="spellEnd"/>
            <w:r w:rsidRPr="00C525FC">
              <w:rPr>
                <w:color w:val="242021"/>
                <w:sz w:val="22"/>
                <w:szCs w:val="22"/>
                <w:lang w:eastAsia="ru-RU"/>
              </w:rPr>
              <w:t xml:space="preserve"> занятия</w:t>
            </w:r>
          </w:p>
        </w:tc>
        <w:tc>
          <w:tcPr>
            <w:tcW w:w="1346" w:type="dxa"/>
            <w:hideMark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proofErr w:type="spellStart"/>
            <w:r w:rsidRPr="00C525FC">
              <w:rPr>
                <w:color w:val="242021"/>
                <w:sz w:val="22"/>
                <w:szCs w:val="22"/>
                <w:lang w:eastAsia="ru-RU"/>
              </w:rPr>
              <w:t>Самосто-ятельная</w:t>
            </w:r>
            <w:proofErr w:type="spellEnd"/>
            <w:r w:rsidRPr="00C525FC">
              <w:rPr>
                <w:color w:val="242021"/>
                <w:sz w:val="22"/>
                <w:szCs w:val="22"/>
                <w:lang w:eastAsia="ru-RU"/>
              </w:rPr>
              <w:t xml:space="preserve"> работа</w:t>
            </w:r>
          </w:p>
        </w:tc>
        <w:tc>
          <w:tcPr>
            <w:tcW w:w="1313" w:type="dxa"/>
            <w:vMerge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</w:p>
        </w:tc>
      </w:tr>
      <w:tr w:rsidR="00493F3E" w:rsidRPr="00C525FC" w:rsidTr="00041F68">
        <w:trPr>
          <w:trHeight w:val="352"/>
        </w:trPr>
        <w:tc>
          <w:tcPr>
            <w:tcW w:w="8258" w:type="dxa"/>
            <w:gridSpan w:val="7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Базовая часть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РI.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 xml:space="preserve">Нормативно-правовые основы педагогической деятельности 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rPr>
                <w:b/>
                <w:sz w:val="22"/>
                <w:szCs w:val="22"/>
              </w:rPr>
            </w:pP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Государственная политика в сфере образования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Нормативно-правовые основы деятельности в сфере образования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proofErr w:type="spellStart"/>
            <w:r w:rsidRPr="00C525FC">
              <w:rPr>
                <w:color w:val="242021"/>
                <w:sz w:val="22"/>
                <w:szCs w:val="22"/>
                <w:lang w:eastAsia="ru-RU"/>
              </w:rPr>
              <w:t>ФГОСы</w:t>
            </w:r>
            <w:proofErr w:type="spellEnd"/>
            <w:r w:rsidRPr="00C525FC">
              <w:rPr>
                <w:color w:val="242021"/>
                <w:sz w:val="22"/>
                <w:szCs w:val="22"/>
                <w:lang w:eastAsia="ru-RU"/>
              </w:rPr>
              <w:t xml:space="preserve">  и их реализация в системе образования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rPr>
          <w:trHeight w:val="976"/>
        </w:trPr>
        <w:tc>
          <w:tcPr>
            <w:tcW w:w="675" w:type="dxa"/>
          </w:tcPr>
          <w:p w:rsidR="00493F3E" w:rsidRPr="00C525FC" w:rsidRDefault="00493F3E" w:rsidP="00041F68">
            <w:pPr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РII.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 xml:space="preserve">Психолого-педагогические основы педагогической деятельности  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rPr>
                <w:b/>
                <w:sz w:val="22"/>
                <w:szCs w:val="22"/>
              </w:rPr>
            </w:pPr>
          </w:p>
        </w:tc>
      </w:tr>
      <w:tr w:rsidR="00493F3E" w:rsidRPr="00C525FC" w:rsidTr="00041F68">
        <w:trPr>
          <w:trHeight w:val="353"/>
        </w:trPr>
        <w:tc>
          <w:tcPr>
            <w:tcW w:w="675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2.1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Введение в педагогическую деятельность 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24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rPr>
          <w:trHeight w:val="353"/>
        </w:trPr>
        <w:tc>
          <w:tcPr>
            <w:tcW w:w="675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2.2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Социальная педагогика и психология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24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rPr>
          <w:trHeight w:val="353"/>
        </w:trPr>
        <w:tc>
          <w:tcPr>
            <w:tcW w:w="675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2.3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Педагогическая  психология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24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rPr>
          <w:trHeight w:val="353"/>
        </w:trPr>
        <w:tc>
          <w:tcPr>
            <w:tcW w:w="675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2.4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Психология развития и возрастная психология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24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rPr>
          <w:trHeight w:val="353"/>
        </w:trPr>
        <w:tc>
          <w:tcPr>
            <w:tcW w:w="675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2.5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 xml:space="preserve">Психология педагогического общения 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rPr>
          <w:trHeight w:val="353"/>
        </w:trPr>
        <w:tc>
          <w:tcPr>
            <w:tcW w:w="675" w:type="dxa"/>
          </w:tcPr>
          <w:p w:rsidR="00493F3E" w:rsidRPr="00C525FC" w:rsidRDefault="00493F3E" w:rsidP="00041F68">
            <w:pPr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Р</w:t>
            </w:r>
            <w:r w:rsidRPr="00C525FC">
              <w:rPr>
                <w:b/>
                <w:sz w:val="22"/>
                <w:szCs w:val="22"/>
                <w:lang w:val="en-US"/>
              </w:rPr>
              <w:t>III</w:t>
            </w:r>
            <w:r w:rsidRPr="00C525F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b/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b/>
                <w:color w:val="242021"/>
                <w:sz w:val="22"/>
                <w:szCs w:val="22"/>
                <w:lang w:eastAsia="ru-RU"/>
              </w:rPr>
              <w:t>Предметно-методические основы педагогической деятельности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b/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b/>
                <w:color w:val="24202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3.1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Общие основы педагогики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30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экзамен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Теория и методика воспитания 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 xml:space="preserve"> экзамен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Диагностика и мониторинг педагогической деятельности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Методология и методы  организации научно-исследовательской работы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Информационные и коммуникационные технологии в образовании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 xml:space="preserve">Педагогические технологии 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3.7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Основы инклюзивного образования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c>
          <w:tcPr>
            <w:tcW w:w="3928" w:type="dxa"/>
            <w:gridSpan w:val="2"/>
            <w:hideMark/>
          </w:tcPr>
          <w:p w:rsidR="00493F3E" w:rsidRPr="00972020" w:rsidRDefault="00493F3E" w:rsidP="00041F68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 xml:space="preserve">3. </w:t>
            </w:r>
            <w:r w:rsidRPr="00972020">
              <w:rPr>
                <w:b/>
                <w:sz w:val="22"/>
                <w:szCs w:val="22"/>
                <w:lang w:eastAsia="ru-RU"/>
              </w:rPr>
              <w:t>защита ВАР</w:t>
            </w:r>
          </w:p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bCs/>
                <w:sz w:val="22"/>
                <w:szCs w:val="22"/>
                <w:lang w:eastAsia="ru-RU"/>
              </w:rPr>
              <w:t>(дипломного проекта)</w:t>
            </w:r>
          </w:p>
        </w:tc>
        <w:tc>
          <w:tcPr>
            <w:tcW w:w="998" w:type="dxa"/>
            <w:hideMark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</w:p>
        </w:tc>
      </w:tr>
      <w:tr w:rsidR="00493F3E" w:rsidRPr="00C525FC" w:rsidTr="00041F68">
        <w:tc>
          <w:tcPr>
            <w:tcW w:w="3928" w:type="dxa"/>
            <w:gridSpan w:val="2"/>
            <w:hideMark/>
          </w:tcPr>
          <w:p w:rsidR="00493F3E" w:rsidRPr="00C525FC" w:rsidRDefault="00493F3E" w:rsidP="00041F68">
            <w:pPr>
              <w:jc w:val="right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b/>
                <w:bCs/>
                <w:i/>
                <w:iCs/>
                <w:color w:val="242021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8" w:type="dxa"/>
            <w:hideMark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C525FC">
              <w:rPr>
                <w:b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852" w:type="dxa"/>
            <w:gridSpan w:val="2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C525FC">
              <w:rPr>
                <w:b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134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C525FC">
              <w:rPr>
                <w:b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C525FC">
              <w:rPr>
                <w:b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ВАР</w:t>
            </w:r>
          </w:p>
        </w:tc>
      </w:tr>
    </w:tbl>
    <w:p w:rsidR="00493F3E" w:rsidRDefault="00493F3E" w:rsidP="00493F3E">
      <w:pPr>
        <w:jc w:val="center"/>
        <w:rPr>
          <w:b/>
          <w:sz w:val="22"/>
          <w:szCs w:val="22"/>
        </w:rPr>
      </w:pPr>
    </w:p>
    <w:p w:rsidR="00493F3E" w:rsidRDefault="00493F3E" w:rsidP="00493F3E">
      <w:pPr>
        <w:jc w:val="center"/>
        <w:rPr>
          <w:b/>
          <w:sz w:val="22"/>
          <w:szCs w:val="22"/>
        </w:rPr>
      </w:pPr>
    </w:p>
    <w:p w:rsidR="00493F3E" w:rsidRPr="00C525FC" w:rsidRDefault="00493F3E" w:rsidP="00493F3E">
      <w:pPr>
        <w:jc w:val="center"/>
        <w:rPr>
          <w:b/>
          <w:sz w:val="22"/>
          <w:szCs w:val="22"/>
        </w:rPr>
      </w:pPr>
      <w:r w:rsidRPr="00C525FC">
        <w:rPr>
          <w:b/>
          <w:sz w:val="22"/>
          <w:szCs w:val="22"/>
        </w:rPr>
        <w:t>УЧЕБНЫЙ ПЛАН на 260 час.</w:t>
      </w:r>
    </w:p>
    <w:p w:rsidR="00493F3E" w:rsidRPr="00C525FC" w:rsidRDefault="00493F3E" w:rsidP="00493F3E">
      <w:pPr>
        <w:jc w:val="center"/>
        <w:rPr>
          <w:b/>
          <w:sz w:val="22"/>
          <w:szCs w:val="22"/>
        </w:rPr>
      </w:pPr>
      <w:r w:rsidRPr="00C525FC">
        <w:rPr>
          <w:b/>
          <w:sz w:val="22"/>
          <w:szCs w:val="22"/>
        </w:rPr>
        <w:t>дополнительной профессиональной программы профессиональной переподготовки</w:t>
      </w:r>
    </w:p>
    <w:p w:rsidR="00493F3E" w:rsidRPr="00C525FC" w:rsidRDefault="00493F3E" w:rsidP="00493F3E">
      <w:pPr>
        <w:jc w:val="center"/>
        <w:rPr>
          <w:b/>
          <w:sz w:val="22"/>
          <w:szCs w:val="22"/>
        </w:rPr>
      </w:pPr>
      <w:r w:rsidRPr="00C525FC">
        <w:rPr>
          <w:b/>
          <w:sz w:val="22"/>
          <w:szCs w:val="22"/>
        </w:rPr>
        <w:lastRenderedPageBreak/>
        <w:t>«Педагогическая деятельность в образовании»</w:t>
      </w:r>
    </w:p>
    <w:p w:rsidR="00493F3E" w:rsidRPr="00C525FC" w:rsidRDefault="00493F3E" w:rsidP="00493F3E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53"/>
        <w:gridCol w:w="998"/>
        <w:gridCol w:w="711"/>
        <w:gridCol w:w="70"/>
        <w:gridCol w:w="1205"/>
        <w:gridCol w:w="1346"/>
        <w:gridCol w:w="1313"/>
      </w:tblGrid>
      <w:tr w:rsidR="00493F3E" w:rsidRPr="00C525FC" w:rsidTr="00041F68">
        <w:trPr>
          <w:trHeight w:val="297"/>
        </w:trPr>
        <w:tc>
          <w:tcPr>
            <w:tcW w:w="675" w:type="dxa"/>
            <w:vMerge w:val="restart"/>
            <w:hideMark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№</w:t>
            </w:r>
          </w:p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253" w:type="dxa"/>
            <w:vMerge w:val="restart"/>
            <w:hideMark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Наименование разделов и дисциплин</w:t>
            </w:r>
          </w:p>
        </w:tc>
        <w:tc>
          <w:tcPr>
            <w:tcW w:w="998" w:type="dxa"/>
            <w:vMerge w:val="restart"/>
            <w:hideMark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 Всего час.</w:t>
            </w:r>
          </w:p>
        </w:tc>
        <w:tc>
          <w:tcPr>
            <w:tcW w:w="3332" w:type="dxa"/>
            <w:gridSpan w:val="4"/>
            <w:hideMark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313" w:type="dxa"/>
            <w:vMerge w:val="restart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493F3E" w:rsidRPr="00C525FC" w:rsidTr="00041F68">
        <w:trPr>
          <w:trHeight w:val="801"/>
        </w:trPr>
        <w:tc>
          <w:tcPr>
            <w:tcW w:w="675" w:type="dxa"/>
            <w:vMerge/>
            <w:hideMark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</w:p>
        </w:tc>
        <w:tc>
          <w:tcPr>
            <w:tcW w:w="3253" w:type="dxa"/>
            <w:vMerge/>
            <w:hideMark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  <w:vMerge/>
            <w:hideMark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gridSpan w:val="2"/>
            <w:hideMark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Лек-</w:t>
            </w:r>
            <w:proofErr w:type="spellStart"/>
            <w:r w:rsidRPr="00C525FC">
              <w:rPr>
                <w:color w:val="242021"/>
                <w:sz w:val="22"/>
                <w:szCs w:val="22"/>
                <w:lang w:eastAsia="ru-RU"/>
              </w:rPr>
              <w:t>ции</w:t>
            </w:r>
            <w:proofErr w:type="spellEnd"/>
          </w:p>
        </w:tc>
        <w:tc>
          <w:tcPr>
            <w:tcW w:w="1205" w:type="dxa"/>
            <w:hideMark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proofErr w:type="spellStart"/>
            <w:r w:rsidRPr="00C525FC">
              <w:rPr>
                <w:color w:val="242021"/>
                <w:sz w:val="22"/>
                <w:szCs w:val="22"/>
                <w:lang w:eastAsia="ru-RU"/>
              </w:rPr>
              <w:t>Практи-ческие</w:t>
            </w:r>
            <w:proofErr w:type="spellEnd"/>
            <w:r w:rsidRPr="00C525FC">
              <w:rPr>
                <w:color w:val="242021"/>
                <w:sz w:val="22"/>
                <w:szCs w:val="22"/>
                <w:lang w:eastAsia="ru-RU"/>
              </w:rPr>
              <w:t xml:space="preserve"> занятия</w:t>
            </w:r>
          </w:p>
        </w:tc>
        <w:tc>
          <w:tcPr>
            <w:tcW w:w="1346" w:type="dxa"/>
            <w:hideMark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proofErr w:type="spellStart"/>
            <w:r w:rsidRPr="00C525FC">
              <w:rPr>
                <w:color w:val="242021"/>
                <w:sz w:val="22"/>
                <w:szCs w:val="22"/>
                <w:lang w:eastAsia="ru-RU"/>
              </w:rPr>
              <w:t>Самосто-ятельная</w:t>
            </w:r>
            <w:proofErr w:type="spellEnd"/>
            <w:r w:rsidRPr="00C525FC">
              <w:rPr>
                <w:color w:val="242021"/>
                <w:sz w:val="22"/>
                <w:szCs w:val="22"/>
                <w:lang w:eastAsia="ru-RU"/>
              </w:rPr>
              <w:t xml:space="preserve"> работа</w:t>
            </w:r>
          </w:p>
        </w:tc>
        <w:tc>
          <w:tcPr>
            <w:tcW w:w="1313" w:type="dxa"/>
            <w:vMerge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</w:p>
        </w:tc>
      </w:tr>
      <w:tr w:rsidR="00493F3E" w:rsidRPr="00C525FC" w:rsidTr="00041F68">
        <w:trPr>
          <w:trHeight w:val="352"/>
        </w:trPr>
        <w:tc>
          <w:tcPr>
            <w:tcW w:w="8258" w:type="dxa"/>
            <w:gridSpan w:val="7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Базовая часть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РI.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 xml:space="preserve">Нормативно-правовые основы педагогической деятельности 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525FC">
              <w:rPr>
                <w:b/>
                <w:sz w:val="22"/>
                <w:szCs w:val="22"/>
              </w:rPr>
              <w:t>3</w:t>
            </w:r>
            <w:r w:rsidRPr="00C525FC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525FC">
              <w:rPr>
                <w:b/>
                <w:sz w:val="22"/>
                <w:szCs w:val="22"/>
              </w:rPr>
              <w:t>1</w:t>
            </w:r>
            <w:r w:rsidRPr="00C525FC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525FC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525FC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rPr>
                <w:b/>
                <w:sz w:val="22"/>
                <w:szCs w:val="22"/>
              </w:rPr>
            </w:pP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Государственная политика в сфере образования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C525FC">
              <w:rPr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C525FC">
              <w:rPr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Нормативно-правовые основы деятельности в сфере образования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proofErr w:type="spellStart"/>
            <w:r w:rsidRPr="00C525FC">
              <w:rPr>
                <w:color w:val="242021"/>
                <w:sz w:val="22"/>
                <w:szCs w:val="22"/>
                <w:lang w:eastAsia="ru-RU"/>
              </w:rPr>
              <w:t>ФГОСы</w:t>
            </w:r>
            <w:proofErr w:type="spellEnd"/>
            <w:r w:rsidRPr="00C525FC">
              <w:rPr>
                <w:color w:val="242021"/>
                <w:sz w:val="22"/>
                <w:szCs w:val="22"/>
                <w:lang w:eastAsia="ru-RU"/>
              </w:rPr>
              <w:t xml:space="preserve"> и их реализация в системе образования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rPr>
          <w:trHeight w:val="976"/>
        </w:trPr>
        <w:tc>
          <w:tcPr>
            <w:tcW w:w="675" w:type="dxa"/>
          </w:tcPr>
          <w:p w:rsidR="00493F3E" w:rsidRPr="00C525FC" w:rsidRDefault="00493F3E" w:rsidP="00041F68">
            <w:pPr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РII.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 xml:space="preserve">Психолого-педагогические основы педагогической деятельности  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C525FC">
              <w:rPr>
                <w:b/>
                <w:sz w:val="22"/>
                <w:szCs w:val="22"/>
                <w:lang w:val="en-US" w:eastAsia="ru-RU"/>
              </w:rPr>
              <w:t>40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C525FC">
              <w:rPr>
                <w:b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C525FC">
              <w:rPr>
                <w:b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rPr>
                <w:b/>
                <w:sz w:val="22"/>
                <w:szCs w:val="22"/>
              </w:rPr>
            </w:pPr>
          </w:p>
        </w:tc>
      </w:tr>
      <w:tr w:rsidR="00493F3E" w:rsidRPr="00C525FC" w:rsidTr="00041F68">
        <w:trPr>
          <w:trHeight w:val="353"/>
        </w:trPr>
        <w:tc>
          <w:tcPr>
            <w:tcW w:w="675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2.1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Введение в педагогическую деятельность 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24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rPr>
          <w:trHeight w:val="353"/>
        </w:trPr>
        <w:tc>
          <w:tcPr>
            <w:tcW w:w="675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2.2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Социальная педагогика и психология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24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val="en-US"/>
              </w:rPr>
            </w:pPr>
            <w:r w:rsidRPr="00C525F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rPr>
          <w:trHeight w:val="353"/>
        </w:trPr>
        <w:tc>
          <w:tcPr>
            <w:tcW w:w="675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2.3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Педагогическая  психология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24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val="en-US"/>
              </w:rPr>
            </w:pPr>
            <w:r w:rsidRPr="00C525F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rPr>
          <w:trHeight w:val="353"/>
        </w:trPr>
        <w:tc>
          <w:tcPr>
            <w:tcW w:w="675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2.4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Психология развития и возрастная психология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24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val="en-US"/>
              </w:rPr>
            </w:pPr>
            <w:r w:rsidRPr="00C525F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8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rPr>
          <w:trHeight w:val="353"/>
        </w:trPr>
        <w:tc>
          <w:tcPr>
            <w:tcW w:w="675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2.5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 xml:space="preserve"> Психология педагогического общения 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C525FC">
              <w:rPr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C525FC">
              <w:rPr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C525FC">
              <w:rPr>
                <w:sz w:val="22"/>
                <w:szCs w:val="22"/>
                <w:lang w:val="en-US" w:eastAsia="ru-RU"/>
              </w:rPr>
              <w:t xml:space="preserve"> 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rPr>
          <w:trHeight w:val="353"/>
        </w:trPr>
        <w:tc>
          <w:tcPr>
            <w:tcW w:w="9571" w:type="dxa"/>
            <w:gridSpan w:val="8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Профильная часть</w:t>
            </w:r>
          </w:p>
        </w:tc>
      </w:tr>
      <w:tr w:rsidR="00493F3E" w:rsidRPr="00C525FC" w:rsidTr="00041F68">
        <w:trPr>
          <w:trHeight w:val="353"/>
        </w:trPr>
        <w:tc>
          <w:tcPr>
            <w:tcW w:w="675" w:type="dxa"/>
          </w:tcPr>
          <w:p w:rsidR="00493F3E" w:rsidRPr="00C525FC" w:rsidRDefault="00493F3E" w:rsidP="00041F68">
            <w:pPr>
              <w:rPr>
                <w:b/>
                <w:sz w:val="22"/>
                <w:szCs w:val="22"/>
              </w:rPr>
            </w:pPr>
            <w:r w:rsidRPr="00C525FC">
              <w:rPr>
                <w:b/>
                <w:sz w:val="22"/>
                <w:szCs w:val="22"/>
              </w:rPr>
              <w:t>Р</w:t>
            </w:r>
            <w:r w:rsidRPr="00C525FC">
              <w:rPr>
                <w:b/>
                <w:sz w:val="22"/>
                <w:szCs w:val="22"/>
                <w:lang w:val="en-US"/>
              </w:rPr>
              <w:t>III</w:t>
            </w:r>
            <w:r w:rsidRPr="00C525F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b/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b/>
                <w:color w:val="242021"/>
                <w:sz w:val="22"/>
                <w:szCs w:val="22"/>
                <w:lang w:eastAsia="ru-RU"/>
              </w:rPr>
              <w:t>Предметно-методические основы педагогической деятельности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b/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b/>
                <w:color w:val="242021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C525FC">
              <w:rPr>
                <w:b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C525FC">
              <w:rPr>
                <w:b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C525FC">
              <w:rPr>
                <w:b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3.1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Общие основы педагогики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16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>экзамен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Теория и методика воспитания 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</w:rPr>
            </w:pPr>
            <w:r w:rsidRPr="00C525FC">
              <w:rPr>
                <w:sz w:val="22"/>
                <w:szCs w:val="22"/>
              </w:rPr>
              <w:t xml:space="preserve"> экзамен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Диагностика и мониторинг педагогической деятельности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3253" w:type="dxa"/>
            <w:hideMark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Методология и методы  организации научно-исследовательской работы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val="en-US" w:eastAsia="ru-RU"/>
              </w:rPr>
            </w:pPr>
            <w:r w:rsidRPr="00C525FC">
              <w:rPr>
                <w:color w:val="242021"/>
                <w:sz w:val="22"/>
                <w:szCs w:val="22"/>
                <w:lang w:val="en-US" w:eastAsia="ru-RU"/>
              </w:rPr>
              <w:t>12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val="en-US" w:eastAsia="ru-RU"/>
              </w:rPr>
            </w:pPr>
            <w:r w:rsidRPr="00C525FC">
              <w:rPr>
                <w:color w:val="242021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Информационные и коммуникационные технологии в образовании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C525FC">
              <w:rPr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C525FC">
              <w:rPr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 xml:space="preserve">Педагогические технологии 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eastAsia="ru-RU"/>
              </w:rPr>
            </w:pPr>
            <w:r w:rsidRPr="00C525F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C525FC"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C525FC">
              <w:rPr>
                <w:sz w:val="22"/>
                <w:szCs w:val="22"/>
                <w:lang w:val="en-US" w:eastAsia="ru-RU"/>
              </w:rPr>
              <w:t xml:space="preserve"> 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c>
          <w:tcPr>
            <w:tcW w:w="675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3.7</w:t>
            </w:r>
          </w:p>
        </w:tc>
        <w:tc>
          <w:tcPr>
            <w:tcW w:w="3253" w:type="dxa"/>
          </w:tcPr>
          <w:p w:rsidR="00493F3E" w:rsidRPr="00C525FC" w:rsidRDefault="00493F3E" w:rsidP="00041F68">
            <w:pPr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Основы инклюзивного образования</w:t>
            </w:r>
          </w:p>
        </w:tc>
        <w:tc>
          <w:tcPr>
            <w:tcW w:w="998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val="en-US" w:eastAsia="ru-RU"/>
              </w:rPr>
            </w:pPr>
            <w:r w:rsidRPr="00C525FC">
              <w:rPr>
                <w:color w:val="242021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val="en-US" w:eastAsia="ru-RU"/>
              </w:rPr>
            </w:pPr>
            <w:r w:rsidRPr="00C525FC">
              <w:rPr>
                <w:color w:val="242021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зачёт</w:t>
            </w:r>
          </w:p>
        </w:tc>
      </w:tr>
      <w:tr w:rsidR="00493F3E" w:rsidRPr="00C525FC" w:rsidTr="00041F68">
        <w:tc>
          <w:tcPr>
            <w:tcW w:w="3928" w:type="dxa"/>
            <w:gridSpan w:val="2"/>
            <w:hideMark/>
          </w:tcPr>
          <w:p w:rsidR="00493F3E" w:rsidRPr="00C525FC" w:rsidRDefault="00493F3E" w:rsidP="00041F68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C525FC">
              <w:rPr>
                <w:b/>
                <w:color w:val="242021"/>
                <w:sz w:val="22"/>
                <w:szCs w:val="22"/>
                <w:lang w:eastAsia="ru-RU"/>
              </w:rPr>
              <w:t xml:space="preserve">4. </w:t>
            </w:r>
            <w:r w:rsidRPr="00C525FC">
              <w:rPr>
                <w:b/>
                <w:sz w:val="22"/>
                <w:szCs w:val="22"/>
                <w:lang w:eastAsia="ru-RU"/>
              </w:rPr>
              <w:t>защита ВАР</w:t>
            </w:r>
          </w:p>
          <w:p w:rsidR="00493F3E" w:rsidRPr="00C525FC" w:rsidRDefault="00493F3E" w:rsidP="00041F68">
            <w:pPr>
              <w:rPr>
                <w:b/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b/>
                <w:bCs/>
                <w:sz w:val="22"/>
                <w:szCs w:val="22"/>
                <w:lang w:eastAsia="ru-RU"/>
              </w:rPr>
              <w:t>(дипломного проекта)</w:t>
            </w:r>
          </w:p>
        </w:tc>
        <w:tc>
          <w:tcPr>
            <w:tcW w:w="998" w:type="dxa"/>
            <w:hideMark/>
          </w:tcPr>
          <w:p w:rsidR="00493F3E" w:rsidRPr="00C525FC" w:rsidRDefault="00493F3E" w:rsidP="00041F68">
            <w:pPr>
              <w:jc w:val="center"/>
              <w:rPr>
                <w:b/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b/>
                <w:color w:val="24202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b/>
                <w:color w:val="24202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b/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b/>
                <w:color w:val="24202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b/>
                <w:color w:val="242021"/>
                <w:sz w:val="22"/>
                <w:szCs w:val="22"/>
                <w:lang w:eastAsia="ru-RU"/>
              </w:rPr>
            </w:pP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b/>
                <w:color w:val="242021"/>
                <w:sz w:val="22"/>
                <w:szCs w:val="22"/>
                <w:lang w:eastAsia="ru-RU"/>
              </w:rPr>
            </w:pPr>
          </w:p>
        </w:tc>
      </w:tr>
      <w:tr w:rsidR="00493F3E" w:rsidRPr="00C525FC" w:rsidTr="00041F68">
        <w:tc>
          <w:tcPr>
            <w:tcW w:w="3928" w:type="dxa"/>
            <w:gridSpan w:val="2"/>
            <w:hideMark/>
          </w:tcPr>
          <w:p w:rsidR="00493F3E" w:rsidRPr="00C525FC" w:rsidRDefault="00493F3E" w:rsidP="00041F68">
            <w:pPr>
              <w:jc w:val="right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b/>
                <w:bCs/>
                <w:i/>
                <w:iCs/>
                <w:color w:val="242021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8" w:type="dxa"/>
            <w:hideMark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C525FC">
              <w:rPr>
                <w:b/>
                <w:sz w:val="22"/>
                <w:szCs w:val="22"/>
                <w:lang w:val="en-US" w:eastAsia="ru-RU"/>
              </w:rPr>
              <w:t>260</w:t>
            </w:r>
          </w:p>
        </w:tc>
        <w:tc>
          <w:tcPr>
            <w:tcW w:w="711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C525FC">
              <w:rPr>
                <w:b/>
                <w:sz w:val="22"/>
                <w:szCs w:val="22"/>
                <w:lang w:val="en-US" w:eastAsia="ru-RU"/>
              </w:rPr>
              <w:t>98</w:t>
            </w:r>
          </w:p>
        </w:tc>
        <w:tc>
          <w:tcPr>
            <w:tcW w:w="1275" w:type="dxa"/>
            <w:gridSpan w:val="2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C525FC">
              <w:rPr>
                <w:b/>
                <w:sz w:val="22"/>
                <w:szCs w:val="22"/>
                <w:lang w:val="en-US" w:eastAsia="ru-RU"/>
              </w:rPr>
              <w:t xml:space="preserve"> 106</w:t>
            </w:r>
          </w:p>
        </w:tc>
        <w:tc>
          <w:tcPr>
            <w:tcW w:w="1346" w:type="dxa"/>
          </w:tcPr>
          <w:p w:rsidR="00493F3E" w:rsidRPr="00C525FC" w:rsidRDefault="00493F3E" w:rsidP="00041F68">
            <w:pPr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C525FC">
              <w:rPr>
                <w:b/>
                <w:sz w:val="22"/>
                <w:szCs w:val="22"/>
                <w:lang w:val="en-US" w:eastAsia="ru-RU"/>
              </w:rPr>
              <w:t>56</w:t>
            </w:r>
          </w:p>
        </w:tc>
        <w:tc>
          <w:tcPr>
            <w:tcW w:w="1313" w:type="dxa"/>
          </w:tcPr>
          <w:p w:rsidR="00493F3E" w:rsidRPr="00C525FC" w:rsidRDefault="00493F3E" w:rsidP="00041F68">
            <w:pPr>
              <w:jc w:val="center"/>
              <w:rPr>
                <w:color w:val="242021"/>
                <w:sz w:val="22"/>
                <w:szCs w:val="22"/>
                <w:lang w:eastAsia="ru-RU"/>
              </w:rPr>
            </w:pPr>
            <w:r w:rsidRPr="00C525FC">
              <w:rPr>
                <w:color w:val="242021"/>
                <w:sz w:val="22"/>
                <w:szCs w:val="22"/>
                <w:lang w:eastAsia="ru-RU"/>
              </w:rPr>
              <w:t>ВАР</w:t>
            </w:r>
          </w:p>
        </w:tc>
      </w:tr>
    </w:tbl>
    <w:p w:rsidR="00493F3E" w:rsidRPr="00A0416D" w:rsidRDefault="00493F3E" w:rsidP="00493F3E">
      <w:pPr>
        <w:autoSpaceDE w:val="0"/>
        <w:autoSpaceDN w:val="0"/>
        <w:adjustRightInd w:val="0"/>
        <w:jc w:val="center"/>
      </w:pPr>
    </w:p>
    <w:p w:rsidR="00F569B9" w:rsidRDefault="00F569B9">
      <w:bookmarkStart w:id="0" w:name="_GoBack"/>
      <w:bookmarkEnd w:id="0"/>
    </w:p>
    <w:sectPr w:rsidR="00F569B9" w:rsidSect="00A76511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3E"/>
    <w:rsid w:val="00493F3E"/>
    <w:rsid w:val="00F5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67E90-281F-410D-AD35-90AD7CBA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Антушев Александр Игоревич</dc:creator>
  <cp:keywords/>
  <dc:description/>
  <cp:lastModifiedBy>Антушев Александр Игоревич</cp:lastModifiedBy>
  <cp:revision>1</cp:revision>
  <dcterms:created xsi:type="dcterms:W3CDTF">2019-09-17T02:39:00Z</dcterms:created>
  <dcterms:modified xsi:type="dcterms:W3CDTF">2019-09-17T02:40:00Z</dcterms:modified>
</cp:coreProperties>
</file>